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tabs>
          <w:tab w:val="clear" w:pos="709"/>
          <w:tab w:val="left" w:pos="4253" w:leader="none"/>
        </w:tabs>
        <w:bidi w:val="0"/>
        <w:jc w:val="center"/>
        <w:rPr/>
      </w:pPr>
      <w:r>
        <w:rPr/>
        <w:drawing>
          <wp:inline distT="0" distB="0" distL="0" distR="0">
            <wp:extent cx="728345" cy="75819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8" t="-611" r="-638" b="-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1"/>
        <w:tabs>
          <w:tab w:val="clear" w:pos="709"/>
          <w:tab w:val="left" w:pos="4253" w:leader="none"/>
        </w:tabs>
        <w:bidi w:val="0"/>
        <w:jc w:val="center"/>
        <w:rPr/>
      </w:pPr>
      <w:r>
        <w:rPr>
          <w:rFonts w:cs="Calibri" w:ascii="Calibri" w:hAnsi="Calibri"/>
          <w:b/>
          <w:iCs/>
          <w:sz w:val="16"/>
          <w:szCs w:val="16"/>
        </w:rPr>
        <w:t>SETTORE</w:t>
      </w:r>
      <w:r>
        <w:rPr>
          <w:rFonts w:cs="Calibri" w:ascii="Calibri" w:hAnsi="Calibri"/>
          <w:b/>
          <w:iCs/>
          <w:spacing w:val="32"/>
          <w:sz w:val="16"/>
          <w:szCs w:val="16"/>
        </w:rPr>
        <w:t xml:space="preserve"> </w:t>
      </w:r>
      <w:r>
        <w:rPr>
          <w:rFonts w:cs="Calibri" w:ascii="Calibri" w:hAnsi="Calibri"/>
          <w:b/>
          <w:iCs/>
          <w:sz w:val="16"/>
          <w:szCs w:val="16"/>
        </w:rPr>
        <w:t>ISTRUZIONE</w:t>
      </w:r>
      <w:r>
        <w:rPr>
          <w:rFonts w:cs="Calibri" w:ascii="Calibri" w:hAnsi="Calibri"/>
          <w:b/>
          <w:iCs/>
          <w:spacing w:val="67"/>
          <w:sz w:val="16"/>
          <w:szCs w:val="16"/>
        </w:rPr>
        <w:t xml:space="preserve"> </w:t>
      </w:r>
      <w:r>
        <w:rPr>
          <w:rFonts w:cs="Calibri" w:ascii="Calibri" w:hAnsi="Calibri"/>
          <w:b/>
          <w:iCs/>
          <w:sz w:val="16"/>
          <w:szCs w:val="16"/>
        </w:rPr>
        <w:t>E</w:t>
      </w:r>
      <w:r>
        <w:rPr>
          <w:rFonts w:cs="Calibri" w:ascii="Calibri" w:hAnsi="Calibri"/>
          <w:b/>
          <w:iCs/>
          <w:spacing w:val="68"/>
          <w:sz w:val="16"/>
          <w:szCs w:val="16"/>
        </w:rPr>
        <w:t xml:space="preserve"> </w:t>
      </w:r>
      <w:r>
        <w:rPr>
          <w:rFonts w:cs="Calibri" w:ascii="Calibri" w:hAnsi="Calibri"/>
          <w:b/>
          <w:iCs/>
          <w:sz w:val="16"/>
          <w:szCs w:val="16"/>
        </w:rPr>
        <w:t>FORMAZIONE</w:t>
      </w:r>
    </w:p>
    <w:p>
      <w:pPr>
        <w:pStyle w:val="Normal"/>
        <w:bidi w:val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COMUNICATO</w:t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cs="Calibri" w:ascii="Calibri" w:hAnsi="Calibri"/>
          <w:b/>
          <w:sz w:val="24"/>
          <w:szCs w:val="24"/>
        </w:rPr>
        <w:t>L’ Amministrazione Comunale ha attivato per l’anno scolastico 2023/2024, le procedure finalizzate al sostegno della spesa per l’acquisto dei libri di testo, in favore degli studenti frequentanti le Scuole Secondarie di I e II grado cittadine, pubbliche e paritarie, anche se residenti in altri Comuni, appartenenti a nuclei familiari in condizioni di disagio economico.</w:t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cs="Calibri" w:ascii="Calibri" w:hAnsi="Calibri"/>
          <w:b/>
          <w:sz w:val="24"/>
          <w:szCs w:val="24"/>
        </w:rPr>
      </w:r>
    </w:p>
    <w:tbl>
      <w:tblPr>
        <w:tblW w:w="9244" w:type="dxa"/>
        <w:jc w:val="right"/>
        <w:tblInd w:w="0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9244"/>
      </w:tblGrid>
      <w:tr>
        <w:trPr/>
        <w:tc>
          <w:tcPr>
            <w:tcW w:w="9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ASSEGNAZIONE CEDOLE LIBRARIE 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PER L'ACQUISTO DEI LIBRI DI TESTO  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ANNO SCOLASTICO 2023/2024 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w Cen MT" w:hAnsi="Tw Cen MT" w:cs="Tw Cen MT"/>
                <w:b/>
                <w:b/>
                <w:sz w:val="16"/>
                <w:szCs w:val="16"/>
              </w:rPr>
            </w:pPr>
            <w:r>
              <w:rPr>
                <w:rFonts w:cs="Tw Cen MT" w:ascii="Tw Cen MT" w:hAnsi="Tw Cen MT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397" w:right="0" w:hanging="0"/>
              <w:jc w:val="both"/>
              <w:rPr/>
            </w:pPr>
            <w:r>
              <w:rPr>
                <w:rFonts w:eastAsia="NSimSun" w:cs="Lucida Sans"/>
                <w:b w:val="false"/>
                <w:bCs/>
                <w:sz w:val="20"/>
                <w:szCs w:val="20"/>
                <w:lang w:val="zxx"/>
              </w:rPr>
              <w:t xml:space="preserve">L'assegnazione della cedola libraria, quale titolo da spendere presso le librerie accreditate per l'acquisto dei libri di testo scolastici, è riservata agli studenti della Scuola Secondaria di I e II Grado appartenenti a nuclei familiari </w:t>
            </w:r>
            <w:r>
              <w:rPr>
                <w:rFonts w:eastAsia="NSimSun" w:cs="Lucida Sans"/>
                <w:b w:val="false"/>
                <w:bCs/>
                <w:sz w:val="20"/>
                <w:szCs w:val="20"/>
                <w:shd w:fill="auto" w:val="clear"/>
                <w:lang w:val="zxx"/>
              </w:rPr>
              <w:t xml:space="preserve">la cui Attestazione ISEE in corso di validità, abbia un valore  compreso tra </w:t>
            </w:r>
            <w:r>
              <w:rPr>
                <w:rFonts w:eastAsia="NSimSun" w:cs="Lucida Sans"/>
                <w:b/>
                <w:bCs/>
                <w:sz w:val="20"/>
                <w:szCs w:val="20"/>
                <w:shd w:fill="auto" w:val="clear"/>
                <w:lang w:val="zxx"/>
              </w:rPr>
              <w:t>€. 0,00= ed  € 5.000,00=.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397" w:right="0" w:hanging="0"/>
              <w:jc w:val="both"/>
              <w:rPr/>
            </w:pPr>
            <w:r>
              <w:rPr>
                <w:rFonts w:eastAsia="NSimSun" w:cs="Lucida Sans"/>
                <w:b w:val="false"/>
                <w:bCs/>
                <w:sz w:val="20"/>
                <w:szCs w:val="20"/>
                <w:shd w:fill="auto" w:val="clear"/>
                <w:lang w:val="zxx"/>
              </w:rPr>
              <w:t>Gli interessati</w:t>
            </w:r>
            <w:r>
              <w:rPr>
                <w:rFonts w:eastAsia="NSimSun" w:cs="Lucida Sans"/>
                <w:bCs/>
                <w:color w:val="00000A"/>
                <w:kern w:val="2"/>
                <w:sz w:val="20"/>
                <w:szCs w:val="20"/>
                <w:lang w:val="it-IT" w:eastAsia="zh-CN" w:bidi="hi-IN"/>
              </w:rPr>
              <w:t xml:space="preserve">, potranno avanzare domanda al Comune di Salerno </w:t>
            </w:r>
            <w:r>
              <w:rPr>
                <w:rFonts w:eastAsia="NSimSun" w:cs="Lucida Sans"/>
                <w:b/>
                <w:bCs/>
                <w:color w:val="00000A"/>
                <w:kern w:val="2"/>
                <w:sz w:val="20"/>
                <w:szCs w:val="20"/>
                <w:lang w:val="it-IT" w:eastAsia="zh-CN" w:bidi="hi-IN"/>
              </w:rPr>
              <w:t xml:space="preserve">a decorrere </w:t>
            </w:r>
            <w:r>
              <w:rPr>
                <w:rFonts w:eastAsia="NSimSun" w:cs="Lucida Sans"/>
                <w:b/>
                <w:bCs/>
                <w:color w:val="00000A"/>
                <w:kern w:val="2"/>
                <w:sz w:val="20"/>
                <w:szCs w:val="20"/>
                <w:lang w:val="zxx" w:eastAsia="zh-CN" w:bidi="hi-IN"/>
              </w:rPr>
              <w:t>da Lunedì 21 Agosto ed entro il termine di</w:t>
            </w:r>
            <w:r>
              <w:rPr>
                <w:rFonts w:eastAsia="NSimSun" w:cs="Lucida Sans"/>
                <w:bCs/>
                <w:color w:val="00000A"/>
                <w:kern w:val="2"/>
                <w:sz w:val="20"/>
                <w:szCs w:val="20"/>
                <w:lang w:val="it-IT" w:eastAsia="zh-CN" w:bidi="hi-IN"/>
              </w:rPr>
              <w:t xml:space="preserve"> </w:t>
            </w:r>
            <w:r>
              <w:rPr>
                <w:rFonts w:eastAsia="NSimSun" w:cs="Lucida Sans"/>
                <w:b/>
                <w:bCs/>
                <w:color w:val="000000"/>
                <w:kern w:val="2"/>
                <w:sz w:val="20"/>
                <w:szCs w:val="20"/>
                <w:u w:val="none"/>
                <w:shd w:fill="auto" w:val="clear"/>
                <w:lang w:val="zxx" w:eastAsia="zh-CN" w:bidi="hi-IN"/>
              </w:rPr>
              <w:t>Venerdì 13 Ottobre  2023</w:t>
            </w:r>
            <w:r>
              <w:rPr>
                <w:rFonts w:eastAsia="NSimSun" w:cs="Lucida Sans"/>
                <w:b w:val="false"/>
                <w:bCs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zxx" w:eastAsia="zh-CN" w:bidi="hi-IN"/>
              </w:rPr>
              <w:t>.</w:t>
            </w:r>
          </w:p>
          <w:p>
            <w:pPr>
              <w:pStyle w:val="Normal"/>
              <w:widowControl w:val="false"/>
              <w:bidi w:val="0"/>
              <w:spacing w:before="57" w:after="57"/>
              <w:ind w:left="397" w:right="0" w:hanging="0"/>
              <w:jc w:val="both"/>
              <w:rPr/>
            </w:pPr>
            <w:r>
              <w:rPr>
                <w:rFonts w:cs="Calibri"/>
                <w:bCs/>
                <w:sz w:val="20"/>
                <w:szCs w:val="20"/>
              </w:rPr>
              <w:t>Le istanze, redatte su apposita modulistica, complete di tutte le informazioni richieste e sottoscritte da uno dei genitori, dal tutore o da chi esercita la potestà genitoriale sui minori interessati,  dallo studente stesso (qualora maggiorenne), nonché dai Responsabili di Comunità o Istituti di Assistenza che abbiano in affidamento studenti frequentanti i citati ordini di scuola, devono essere corredate da: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ind w:left="0" w:right="0" w:firstLine="397"/>
              <w:jc w:val="both"/>
              <w:rPr/>
            </w:pPr>
            <w:r>
              <w:rPr>
                <w:rFonts w:cs="Calibri"/>
                <w:bCs/>
                <w:sz w:val="20"/>
                <w:szCs w:val="20"/>
              </w:rPr>
              <w:t xml:space="preserve">Copia  dell’Attestazione ISEE  in corso di validità </w:t>
            </w:r>
            <w:r>
              <w:rPr>
                <w:rFonts w:cs="Calibri"/>
                <w:b w:val="false"/>
                <w:bCs w:val="false"/>
                <w:sz w:val="20"/>
                <w:szCs w:val="20"/>
              </w:rPr>
              <w:t>(scadenza 31.12.2023);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0" w:right="0" w:firstLine="397"/>
              <w:jc w:val="both"/>
              <w:rPr/>
            </w:pPr>
            <w:r>
              <w:rPr>
                <w:rFonts w:cs="Calibri"/>
                <w:bCs/>
                <w:sz w:val="20"/>
                <w:szCs w:val="20"/>
              </w:rPr>
              <w:t>Copia del documento di identità del richiedente, in corso di validità;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0" w:right="0" w:firstLine="397"/>
              <w:jc w:val="both"/>
              <w:rPr/>
            </w:pPr>
            <w:r>
              <w:rPr>
                <w:rFonts w:cs="Calibri"/>
                <w:bCs/>
                <w:sz w:val="20"/>
                <w:szCs w:val="20"/>
              </w:rPr>
              <w:t>Copia del Codice Fiscale del richiedente;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/>
            </w:pPr>
            <w:r>
              <w:rPr>
                <w:rFonts w:cs="Calibri"/>
                <w:b w:val="false"/>
                <w:bCs/>
                <w:sz w:val="20"/>
                <w:szCs w:val="20"/>
                <w:lang w:val="zxx"/>
              </w:rPr>
              <w:t>Copia del Decreto di affidamento del minore (se trattasi di Comunità o Istituti di Assistenza).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57" w:after="57"/>
              <w:ind w:left="397" w:right="0" w:hanging="0"/>
              <w:jc w:val="both"/>
              <w:rPr/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0"/>
                <w:szCs w:val="20"/>
              </w:rPr>
              <w:t xml:space="preserve">Al fine di </w:t>
            </w:r>
            <w:r>
              <w:rPr>
                <w:rFonts w:eastAsia="NSimSun" w:cs="Liberation Serif;Times New Roman" w:ascii="Liberation Serif;Times New Roman" w:hAnsi="Liberation Serif;Times New Roman"/>
                <w:b/>
                <w:bCs/>
                <w:color w:val="000000"/>
                <w:kern w:val="2"/>
                <w:sz w:val="20"/>
                <w:szCs w:val="20"/>
                <w:shd w:fill="auto" w:val="clear"/>
                <w:lang w:val="it-IT" w:eastAsia="zh-CN" w:bidi="hi-IN"/>
              </w:rPr>
              <w:t>garantire la consegna immediata della c</w:t>
            </w: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0"/>
                <w:szCs w:val="20"/>
              </w:rPr>
              <w:t>edola cartacea, l’istanza va inoltrata A MANO</w:t>
            </w: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0"/>
                <w:szCs w:val="20"/>
                <w:lang w:val="it-IT" w:eastAsia="zh-CN" w:bidi="hi-IN"/>
              </w:rPr>
              <w:t xml:space="preserve"> presso gli Uffici del Settore Istruzione e Formazione in Via G. Costa n. 2, tutte le mattine nei giorni dal lunedì al venerdì dalle ore 9,00 alle 12,00 e nei pomeriggi di martedì e giovedì dalle ore 15.30 alle  16.30, previo appuntamento da richiedere al seguente numero telefonico:  </w:t>
            </w:r>
            <w:r>
              <w:rPr>
                <w:rFonts w:eastAsia="NSimSun" w:cs="Lucida Sans" w:ascii="Liberation Serif;Times New Roman" w:hAnsi="Liberation Serif;Times New Roman"/>
                <w:b/>
                <w:bCs/>
                <w:color w:val="00000A"/>
                <w:w w:val="90"/>
                <w:kern w:val="2"/>
                <w:sz w:val="20"/>
                <w:szCs w:val="20"/>
                <w:lang w:val="it-IT" w:eastAsia="zh-CN" w:bidi="hi-IN"/>
              </w:rPr>
              <w:t xml:space="preserve">089/667309. </w:t>
            </w:r>
          </w:p>
        </w:tc>
      </w:tr>
    </w:tbl>
    <w:p>
      <w:pPr>
        <w:pStyle w:val="Normal"/>
        <w:bidi w:val="0"/>
        <w:jc w:val="center"/>
        <w:rPr>
          <w:rFonts w:ascii="Liberation Serif;Times New Roman" w:hAnsi="Liberation Serif;Times New Roman" w:eastAsia="NSimSun" w:cs="Liberation Serif;Times New Roman"/>
          <w:bCs/>
          <w:color w:val="000000"/>
          <w:sz w:val="20"/>
          <w:szCs w:val="20"/>
        </w:rPr>
      </w:pPr>
      <w:r>
        <w:rPr>
          <w:rFonts w:eastAsia="NSimSun" w:cs="Liberation Serif;Times New Roman" w:ascii="Liberation Serif;Times New Roman" w:hAnsi="Liberation Serif;Times New Roman"/>
          <w:bCs/>
          <w:color w:val="000000"/>
          <w:sz w:val="20"/>
          <w:szCs w:val="20"/>
        </w:rPr>
      </w:r>
    </w:p>
    <w:tbl>
      <w:tblPr>
        <w:tblW w:w="9244" w:type="dxa"/>
        <w:jc w:val="right"/>
        <w:tblInd w:w="0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9244"/>
      </w:tblGrid>
      <w:tr>
        <w:trPr>
          <w:trHeight w:val="4313" w:hRule="atLeast"/>
        </w:trPr>
        <w:tc>
          <w:tcPr>
            <w:tcW w:w="9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CONCESSIONE CONTRIBUTI 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NSimSun" w:cs="Lucida Sans"/>
                <w:b/>
                <w:bCs/>
                <w:sz w:val="20"/>
                <w:szCs w:val="20"/>
                <w:lang w:val="zxx"/>
              </w:rPr>
              <w:t xml:space="preserve">A SOSTEGNO DELLA SPESA PER L'ACQUISTO DEI </w:t>
            </w:r>
            <w:r>
              <w:rPr>
                <w:b/>
                <w:bCs/>
                <w:sz w:val="20"/>
                <w:szCs w:val="20"/>
              </w:rPr>
              <w:t xml:space="preserve">LIBRI DI TESTO SCOLASTICI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47" w:leader="none"/>
              </w:tabs>
              <w:suppressAutoHyphens w:val="true"/>
              <w:bidi w:val="0"/>
              <w:ind w:left="397" w:righ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ANNO SCOLASTICO 2023/</w:t>
            </w:r>
            <w:r>
              <w:rPr>
                <w:b/>
                <w:sz w:val="20"/>
                <w:szCs w:val="20"/>
              </w:rPr>
              <w:t xml:space="preserve">2024 </w:t>
            </w:r>
          </w:p>
          <w:p>
            <w:pPr>
              <w:pStyle w:val="Normal"/>
              <w:widowControl w:val="false"/>
              <w:bidi w:val="0"/>
              <w:spacing w:before="57" w:after="57"/>
              <w:ind w:left="397" w:right="0" w:hanging="0"/>
              <w:jc w:val="both"/>
              <w:rPr/>
            </w:pPr>
            <w:r>
              <w:rPr>
                <w:sz w:val="20"/>
                <w:szCs w:val="20"/>
              </w:rPr>
              <w:t xml:space="preserve">La concessione del contributo per l'acquisto dei libri di testo scolastici, è riservata agli studenti frequentanti le Scuole Secondarie di I e  II Grado site sul territorio del Comune di Salerno (anche se residenti in altri Comuni),  appartenenti a nuclei familiari </w:t>
            </w:r>
            <w:r>
              <w:rPr>
                <w:rFonts w:eastAsia="NSimSun" w:cs="Lucida Sans"/>
                <w:b w:val="false"/>
                <w:bCs/>
                <w:sz w:val="20"/>
                <w:szCs w:val="20"/>
                <w:shd w:fill="auto" w:val="clear"/>
                <w:lang w:val="zxx"/>
              </w:rPr>
              <w:t>la cui Attestazione ISEE, in corso di validità, abbia un valore  compreso tra:</w:t>
            </w:r>
          </w:p>
          <w:p>
            <w:pPr>
              <w:pStyle w:val="Normal"/>
              <w:widowControl w:val="false"/>
              <w:bidi w:val="0"/>
              <w:ind w:left="397" w:right="0" w:hanging="0"/>
              <w:jc w:val="both"/>
              <w:rPr/>
            </w:pPr>
            <w:r>
              <w:rPr>
                <w:sz w:val="20"/>
                <w:szCs w:val="20"/>
              </w:rPr>
              <w:t>-</w:t>
              <w:tab/>
              <w:t xml:space="preserve"> €.  =5.001,00=  ed €.10.633,00=            (Fascia 1)</w:t>
            </w:r>
          </w:p>
          <w:p>
            <w:pPr>
              <w:pStyle w:val="Normal"/>
              <w:widowControl w:val="false"/>
              <w:bidi w:val="0"/>
              <w:ind w:left="397" w:right="0" w:hanging="0"/>
              <w:jc w:val="both"/>
              <w:rPr/>
            </w:pPr>
            <w:r>
              <w:rPr>
                <w:sz w:val="20"/>
                <w:szCs w:val="20"/>
              </w:rPr>
              <w:t>-      €.  10.633,01=  ed €.13.300,00=            (Fascia 2)</w:t>
            </w:r>
          </w:p>
          <w:p>
            <w:pPr>
              <w:pStyle w:val="Normal"/>
              <w:widowControl w:val="false"/>
              <w:bidi w:val="0"/>
              <w:spacing w:before="57" w:after="57"/>
              <w:ind w:left="397" w:right="0" w:hanging="0"/>
              <w:jc w:val="both"/>
              <w:rPr/>
            </w:pPr>
            <w:r>
              <w:rPr>
                <w:rFonts w:eastAsia="NSimSun" w:cs="Lucida Sans"/>
                <w:b w:val="false"/>
                <w:bCs/>
                <w:sz w:val="20"/>
                <w:szCs w:val="20"/>
                <w:shd w:fill="auto" w:val="clear"/>
                <w:lang w:val="zxx" w:eastAsia="zh-CN" w:bidi="hi-IN"/>
              </w:rPr>
              <w:t>Gli interessati</w:t>
            </w:r>
            <w:r>
              <w:rPr>
                <w:rFonts w:eastAsia="NSimSun" w:cs="Lucida Sans"/>
                <w:bCs/>
                <w:color w:val="00000A"/>
                <w:kern w:val="2"/>
                <w:sz w:val="20"/>
                <w:szCs w:val="20"/>
                <w:lang w:val="it-IT" w:eastAsia="zh-CN" w:bidi="hi-IN"/>
              </w:rPr>
              <w:t xml:space="preserve">, potranno avanzare istanza al Comune di Salerno </w:t>
            </w:r>
            <w:r>
              <w:rPr>
                <w:rFonts w:eastAsia="NSimSun" w:cs="Lucida Sans"/>
                <w:b/>
                <w:bCs/>
                <w:color w:val="00000A"/>
                <w:kern w:val="2"/>
                <w:sz w:val="20"/>
                <w:szCs w:val="20"/>
                <w:lang w:val="it-IT" w:eastAsia="zh-CN" w:bidi="hi-IN"/>
              </w:rPr>
              <w:t xml:space="preserve">a decorrere </w:t>
            </w:r>
            <w:r>
              <w:rPr>
                <w:rFonts w:eastAsia="NSimSun" w:cs="Lucida Sans"/>
                <w:b/>
                <w:bCs/>
                <w:color w:val="00000A"/>
                <w:kern w:val="2"/>
                <w:sz w:val="20"/>
                <w:szCs w:val="20"/>
                <w:lang w:val="zxx" w:eastAsia="zh-CN" w:bidi="hi-IN"/>
              </w:rPr>
              <w:t>da Lunedì 16 Ottobre ed entro il termine di Giovedì 30 Novembre 2023.</w:t>
            </w:r>
          </w:p>
          <w:p>
            <w:pPr>
              <w:pStyle w:val="Normal"/>
              <w:widowControl w:val="false"/>
              <w:bidi w:val="0"/>
              <w:spacing w:before="57" w:after="57"/>
              <w:ind w:left="397" w:right="0" w:hanging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Le istanze, redatte su apposita modulistica, complete di tutte le informazioni richieste e sottoscritte da uno dei genitori, dal tutore o da chi esercita la potestà genitoriale sui minori interessati, nonchè dallo studente stesso (qualora maggiorenne), devono essere corredate da: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jc w:val="both"/>
              <w:rPr/>
            </w:pPr>
            <w:r>
              <w:rPr>
                <w:sz w:val="20"/>
                <w:szCs w:val="20"/>
              </w:rPr>
              <w:t>Documentazione Fiscale rilasciata dalla Cartolibreria o dal rivenditore autorizzato, dalla quale si evinca – a pena di esclusione – il titolo dei libri acquistati, il numero di copie, l’Autore, l’Editore, il Codice ISBN, il prezzo unitario, l’importo totale fatturato, il timbro e la firma del rivenditore;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>
                <w:sz w:val="20"/>
                <w:szCs w:val="20"/>
              </w:rPr>
              <w:t>Copia  dell’Attestazione  ISEE  in corso di validità (scadenza 31.12.2023);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>
                <w:sz w:val="20"/>
                <w:szCs w:val="20"/>
              </w:rPr>
              <w:t>Copia del Documento di identità del richiedente, in corso di validità;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>
                <w:sz w:val="20"/>
                <w:szCs w:val="20"/>
              </w:rPr>
              <w:t>Copia del Codice Fiscale del richiedente;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jc w:val="left"/>
              <w:rPr/>
            </w:pPr>
            <w:r>
              <w:rPr>
                <w:sz w:val="20"/>
                <w:szCs w:val="20"/>
              </w:rPr>
              <w:t>Copia del codice IBAN (nel caso venga richiesto l’accredito del contributo su c/c bancario o postale).</w:t>
            </w:r>
          </w:p>
          <w:p>
            <w:pPr>
              <w:pStyle w:val="Normal"/>
              <w:widowControl w:val="false"/>
              <w:bidi w:val="0"/>
              <w:spacing w:before="57" w:after="57"/>
              <w:ind w:left="397" w:right="0" w:hanging="0"/>
              <w:jc w:val="both"/>
              <w:rPr/>
            </w:pPr>
            <w:r>
              <w:rPr>
                <w:rFonts w:eastAsia="NSimSun" w:cs="Liberation Serif;Times New Roman" w:ascii="Liberation Serif;Times New Roman" w:hAnsi="Liberation Serif;Times New Roman"/>
                <w:bCs/>
                <w:color w:val="000000"/>
                <w:kern w:val="2"/>
                <w:sz w:val="20"/>
                <w:szCs w:val="20"/>
                <w:lang w:val="zxx" w:eastAsia="zh-CN" w:bidi="hi-IN"/>
              </w:rPr>
              <w:t xml:space="preserve">L’accoglimento dell’istanza di contributo è subordinato alla verifica delle risorse disponibili e  del numero di istanze ricevute, soddisfacendo prioritariamente le domande ammissibili rientranti nella Fascia ISEE 1 e successivamente, alla luce delle risorse residue, valutando l'opportunità di ampliare la platea, introducendo i richiedenti rientranti nella fascia ISEE 2. </w:t>
            </w:r>
          </w:p>
          <w:p>
            <w:pPr>
              <w:pStyle w:val="Normal"/>
              <w:widowControl w:val="false"/>
              <w:bidi w:val="0"/>
              <w:spacing w:before="57" w:after="57"/>
              <w:ind w:left="397" w:right="0" w:hanging="0"/>
              <w:jc w:val="both"/>
              <w:rPr/>
            </w:pPr>
            <w:r>
              <w:rPr>
                <w:b/>
                <w:bCs/>
                <w:sz w:val="20"/>
                <w:szCs w:val="20"/>
                <w:lang w:val="zxx"/>
              </w:rPr>
              <w:t xml:space="preserve">L’istanza può essere inoltrata a mezzo Posta Elettronica Certificata all’indirizzo: </w:t>
            </w:r>
            <w:hyperlink r:id="rId3">
              <w:r>
                <w:rPr>
                  <w:rStyle w:val="CollegamentoInternet"/>
                  <w:b/>
                  <w:bCs/>
                  <w:sz w:val="20"/>
                  <w:szCs w:val="20"/>
                </w:rPr>
                <w:t>protocollo@pec.comune.salerno.it</w:t>
              </w:r>
            </w:hyperlink>
            <w:r>
              <w:rPr>
                <w:b/>
                <w:bCs/>
                <w:sz w:val="20"/>
                <w:szCs w:val="20"/>
                <w:lang w:val="zxx"/>
              </w:rPr>
              <w:t xml:space="preserve"> indicando in oggetto &lt;Concessione Contributo Libri - Anno 2023/24&gt; e quale destinatario &lt;Settore Istruzione e Formazione – Servizio Dotazioni Didattiche&gt; </w:t>
            </w:r>
            <w:r>
              <w:rPr>
                <w:b/>
                <w:bCs/>
                <w:sz w:val="20"/>
                <w:szCs w:val="20"/>
                <w:lang w:val="it-IT" w:eastAsia="zh-CN" w:bidi="hi-IN"/>
              </w:rPr>
              <w:t xml:space="preserve">ovvero presentata direttamente presso gli Uffici del Settore Istruzione e Formazione, </w:t>
            </w:r>
            <w:r>
              <w:rPr>
                <w:rFonts w:eastAsia="NSimSun" w:cs="Lucida Sans" w:ascii="Liberation Serif;Times New Roman" w:hAnsi="Liberation Serif;Times New Roman"/>
                <w:b/>
                <w:bCs/>
                <w:color w:val="00000A"/>
                <w:w w:val="90"/>
                <w:kern w:val="2"/>
                <w:sz w:val="20"/>
                <w:szCs w:val="20"/>
                <w:lang w:val="it-IT" w:eastAsia="zh-CN" w:bidi="hi-IN"/>
              </w:rPr>
              <w:t xml:space="preserve"> nei </w:t>
            </w:r>
            <w:r>
              <w:rPr>
                <w:b/>
                <w:bCs/>
                <w:sz w:val="20"/>
                <w:szCs w:val="20"/>
                <w:lang w:val="it-IT" w:eastAsia="zh-CN" w:bidi="hi-IN"/>
              </w:rPr>
              <w:t xml:space="preserve">giorni dal lunedì al venerdì dalle ore 9,00 alle 12,00 e nei pomeriggi di martedì e giovedì dalle ore 15.30 alle ore 16.30 – previo appuntamento da richiedere </w:t>
            </w: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0"/>
                <w:szCs w:val="20"/>
                <w:lang w:val="it-IT" w:eastAsia="zh-CN" w:bidi="hi-IN"/>
              </w:rPr>
              <w:t xml:space="preserve"> al seguente numero telefonico:  </w:t>
            </w:r>
            <w:r>
              <w:rPr>
                <w:rFonts w:eastAsia="NSimSun" w:cs="Lucida Sans" w:ascii="Liberation Serif;Times New Roman" w:hAnsi="Liberation Serif;Times New Roman"/>
                <w:b/>
                <w:bCs/>
                <w:color w:val="00000A"/>
                <w:w w:val="90"/>
                <w:kern w:val="2"/>
                <w:sz w:val="20"/>
                <w:szCs w:val="20"/>
                <w:lang w:val="it-IT" w:eastAsia="zh-CN" w:bidi="hi-IN"/>
              </w:rPr>
              <w:t>089/667309.</w:t>
            </w:r>
            <w:r>
              <w:rPr>
                <w:b/>
                <w:bCs/>
                <w:sz w:val="20"/>
                <w:szCs w:val="20"/>
                <w:lang w:val="it-IT" w:eastAsia="zh-CN" w:bidi="hi-IN"/>
              </w:rPr>
              <w:t xml:space="preserve"> </w:t>
            </w:r>
          </w:p>
        </w:tc>
      </w:tr>
    </w:tbl>
    <w:p>
      <w:pPr>
        <w:pStyle w:val="Normal"/>
        <w:widowControl/>
        <w:tabs>
          <w:tab w:val="clear" w:pos="709"/>
          <w:tab w:val="left" w:pos="847" w:leader="none"/>
        </w:tabs>
        <w:suppressAutoHyphens w:val="true"/>
        <w:bidi w:val="0"/>
        <w:ind w:left="397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397" w:right="0" w:hanging="0"/>
        <w:jc w:val="both"/>
        <w:rPr/>
      </w:pPr>
      <w:r>
        <w:rPr>
          <w:sz w:val="20"/>
          <w:szCs w:val="20"/>
        </w:rPr>
        <w:t xml:space="preserve">In merito alla ricezione delle istanze relative alla cedola libraria o al contributo – libri, siano esse inoltrate tramite P.E.C. o presentate a mano, si riportano di seguito alcune norme – </w:t>
      </w:r>
      <w:r>
        <w:rPr>
          <w:b/>
          <w:bCs/>
          <w:sz w:val="20"/>
          <w:szCs w:val="20"/>
        </w:rPr>
        <w:t xml:space="preserve">obbligatorie e tassative </w:t>
      </w:r>
      <w:r>
        <w:rPr>
          <w:sz w:val="20"/>
          <w:szCs w:val="20"/>
        </w:rPr>
        <w:t>– che gli utenti interessati  saranno tenuti ad osservare.</w:t>
      </w:r>
    </w:p>
    <w:p>
      <w:pPr>
        <w:pStyle w:val="Normal"/>
        <w:bidi w:val="0"/>
        <w:ind w:left="397" w:right="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ind w:left="397" w:right="0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 l’ invio tramite Posta Elettronica Certificata:</w:t>
      </w:r>
    </w:p>
    <w:p>
      <w:pPr>
        <w:pStyle w:val="Normal"/>
        <w:bidi w:val="0"/>
        <w:ind w:left="397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Le istanze, unitamente alla documentazione richiesta, dovranno essere inoltrate in un unico file, scannerizzato in formato pdf.</w:t>
      </w:r>
    </w:p>
    <w:p>
      <w:pPr>
        <w:pStyle w:val="Normal"/>
        <w:bidi w:val="0"/>
        <w:ind w:left="397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È escluso, pertanto, l’inoltro delle istanze tramite foto da cellulari o altre modalità che potrebbero risultare non compatibili con il sistema telematico del Comune di Salerno.</w:t>
      </w:r>
    </w:p>
    <w:p>
      <w:pPr>
        <w:pStyle w:val="Normal"/>
        <w:bidi w:val="0"/>
        <w:ind w:left="397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Si avverte che il Settore  Istruzione e Formazione non potrà rispondere della mancata ricezione o della dispersione delle istanze e dei documenti allegati, dovuti all’inosservanza delle suddette indicazioni.</w:t>
      </w:r>
    </w:p>
    <w:p>
      <w:pPr>
        <w:pStyle w:val="Normal"/>
        <w:bidi w:val="0"/>
        <w:ind w:left="397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397" w:right="0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 la consegna a mano presso gli Uffici del Settore:</w:t>
      </w:r>
    </w:p>
    <w:p>
      <w:pPr>
        <w:pStyle w:val="Normal"/>
        <w:bidi w:val="0"/>
        <w:ind w:left="397" w:right="0" w:hanging="0"/>
        <w:jc w:val="both"/>
        <w:rPr/>
      </w:pPr>
      <w:r>
        <w:rPr>
          <w:sz w:val="20"/>
          <w:szCs w:val="20"/>
        </w:rPr>
        <w:t xml:space="preserve">A partire dalla settimana immediatamente antecedente all’inizio dei rispettivi periodi di ricevimento delle istanze, gli utenti interessati, nel reciproco interesse di ridurre al minimo i tempi di attesa e consentire un più rapido ed efficiente svolgimento del servizio,  concorderanno un appuntamento contattando, </w:t>
      </w:r>
      <w:r>
        <w:rPr>
          <w:sz w:val="20"/>
          <w:szCs w:val="20"/>
          <w:lang w:val="it-IT" w:eastAsia="zh-CN" w:bidi="ar-SA"/>
        </w:rPr>
        <w:t>dal lunedì al venerdì</w:t>
      </w:r>
      <w:r>
        <w:rPr>
          <w:sz w:val="20"/>
          <w:szCs w:val="20"/>
        </w:rPr>
        <w:t xml:space="preserve">, dalle ore 9.00 alle 12.00, il recapito telefonico </w:t>
      </w:r>
      <w:r>
        <w:rPr>
          <w:b/>
          <w:bCs/>
          <w:sz w:val="20"/>
          <w:szCs w:val="20"/>
        </w:rPr>
        <w:t>089 667309.</w:t>
      </w:r>
      <w:r>
        <w:rPr>
          <w:sz w:val="20"/>
          <w:szCs w:val="20"/>
        </w:rPr>
        <w:t xml:space="preserve"> </w:t>
      </w:r>
    </w:p>
    <w:p>
      <w:pPr>
        <w:pStyle w:val="Normal"/>
        <w:bidi w:val="0"/>
        <w:ind w:left="397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ind w:left="397" w:right="0" w:hanging="0"/>
        <w:jc w:val="both"/>
        <w:rPr/>
      </w:pPr>
      <w:r>
        <w:rPr>
          <w:sz w:val="20"/>
          <w:szCs w:val="20"/>
        </w:rPr>
        <w:t>Prima di accedere agli Uffici, gli  utenti  prenotati provvederanno a compilare il modello di istanza in tutte le parti, allegando allo stesso le fotocopie dei documenti richiesti.</w:t>
      </w:r>
    </w:p>
    <w:p>
      <w:pPr>
        <w:pStyle w:val="Normal"/>
        <w:bidi w:val="0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847" w:leader="none"/>
        </w:tabs>
        <w:suppressAutoHyphens w:val="true"/>
        <w:bidi w:val="0"/>
        <w:ind w:left="397" w:right="0" w:hanging="0"/>
        <w:jc w:val="both"/>
        <w:rPr/>
      </w:pPr>
      <w:r>
        <w:rPr>
          <w:rFonts w:cs="Liberation Serif;Times New Roman"/>
          <w:b/>
          <w:bCs/>
          <w:color w:val="000000"/>
          <w:sz w:val="20"/>
          <w:szCs w:val="20"/>
          <w:u w:val="single"/>
        </w:rPr>
        <w:t>Allo scopo di agevolare la corretta presentazione delle domande, l’apposita modulistica unitamente al presente Comunicato, viene messa a disposizione dell'utente sul sito istituzionale dell’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0"/>
          <w:szCs w:val="20"/>
          <w:u w:val="single"/>
        </w:rPr>
        <w:t xml:space="preserve">Ente : </w:t>
      </w:r>
      <w:hyperlink r:id="rId4">
        <w:r>
          <w:rPr>
            <w:rStyle w:val="CollegamentoInternet"/>
            <w:rFonts w:cs="Liberation Serif;Times New Roman" w:ascii="Liberation Serif;Times New Roman" w:hAnsi="Liberation Serif;Times New Roman"/>
            <w:b/>
            <w:bCs/>
            <w:sz w:val="20"/>
            <w:szCs w:val="20"/>
          </w:rPr>
          <w:t>www.comune.salerno.it</w:t>
        </w:r>
      </w:hyperlink>
      <w:r>
        <w:rPr>
          <w:rFonts w:cs="Liberation Serif;Times New Roman" w:ascii="Liberation Serif;Times New Roman" w:hAnsi="Liberation Serif;Times New Roman"/>
          <w:b/>
          <w:bCs/>
          <w:color w:val="000000"/>
          <w:sz w:val="20"/>
          <w:szCs w:val="20"/>
          <w:u w:val="single"/>
        </w:rPr>
        <w:t xml:space="preserve"> nella sezione “</w:t>
      </w:r>
      <w:r>
        <w:rPr>
          <w:rFonts w:cs="Liberation Serif;Times New Roman" w:ascii="Liberation Serif;Times New Roman" w:hAnsi="Liberation Serif;Times New Roman"/>
          <w:b/>
          <w:bCs/>
          <w:i/>
          <w:iCs/>
          <w:color w:val="000000"/>
          <w:sz w:val="20"/>
          <w:szCs w:val="20"/>
          <w:u w:val="single"/>
        </w:rPr>
        <w:t>Comunicati Stampa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0"/>
          <w:szCs w:val="20"/>
          <w:u w:val="single"/>
        </w:rPr>
        <w:t>” o nella sezione “</w:t>
      </w:r>
      <w:r>
        <w:rPr>
          <w:rFonts w:cs="Liberation Serif;Times New Roman" w:ascii="Liberation Serif;Times New Roman" w:hAnsi="Liberation Serif;Times New Roman"/>
          <w:b/>
          <w:bCs/>
          <w:i/>
          <w:iCs/>
          <w:color w:val="000000"/>
          <w:sz w:val="20"/>
          <w:szCs w:val="20"/>
          <w:u w:val="single"/>
        </w:rPr>
        <w:t>Amministrazione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0"/>
          <w:szCs w:val="20"/>
          <w:u w:val="single"/>
        </w:rPr>
        <w:t>” sottosezione “</w:t>
      </w:r>
      <w:r>
        <w:rPr>
          <w:rFonts w:cs="Liberation Serif;Times New Roman" w:ascii="Liberation Serif;Times New Roman" w:hAnsi="Liberation Serif;Times New Roman"/>
          <w:b/>
          <w:bCs/>
          <w:i/>
          <w:iCs/>
          <w:color w:val="000000"/>
          <w:sz w:val="20"/>
          <w:szCs w:val="20"/>
          <w:u w:val="single"/>
        </w:rPr>
        <w:t xml:space="preserve">Istruzione e Formazione” </w:t>
      </w:r>
      <w:r>
        <w:rPr>
          <w:rFonts w:cs="Liberation Serif;Times New Roman" w:ascii="Liberation Serif;Times New Roman" w:hAnsi="Liberation Serif;Times New Roman"/>
          <w:b/>
          <w:bCs/>
          <w:i w:val="false"/>
          <w:iCs w:val="false"/>
          <w:color w:val="000000"/>
          <w:sz w:val="20"/>
          <w:szCs w:val="20"/>
          <w:u w:val="single"/>
        </w:rPr>
        <w:t>alla pagina</w:t>
      </w:r>
      <w:r>
        <w:rPr>
          <w:rFonts w:cs="Liberation Serif;Times New Roman" w:ascii="Liberation Serif;Times New Roman" w:hAnsi="Liberation Serif;Times New Roman"/>
          <w:b/>
          <w:bCs/>
          <w:i/>
          <w:iCs/>
          <w:color w:val="000000"/>
          <w:sz w:val="20"/>
          <w:szCs w:val="20"/>
          <w:u w:val="single"/>
        </w:rPr>
        <w:t xml:space="preserve"> “Dotazioni Didattiche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0"/>
          <w:szCs w:val="20"/>
          <w:u w:val="single"/>
        </w:rPr>
        <w:t>” ovvero  presso il Settore Istruzione e Formazione in Via G. Costa n. 2.</w:t>
      </w:r>
    </w:p>
    <w:p>
      <w:pPr>
        <w:pStyle w:val="Normal"/>
        <w:widowControl/>
        <w:tabs>
          <w:tab w:val="clear" w:pos="709"/>
          <w:tab w:val="left" w:pos="847" w:leader="none"/>
        </w:tabs>
        <w:suppressAutoHyphens w:val="true"/>
        <w:bidi w:val="0"/>
        <w:ind w:left="397" w:right="0" w:hanging="0"/>
        <w:jc w:val="both"/>
        <w:rPr>
          <w:rFonts w:ascii="Liberation Serif;Times New Roman" w:hAnsi="Liberation Serif;Times New Roman" w:cs="Liberation Serif;Times New Roman"/>
          <w:b/>
          <w:b/>
          <w:bCs/>
          <w:color w:val="000000"/>
          <w:sz w:val="20"/>
          <w:szCs w:val="20"/>
          <w:u w:val="single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z w:val="20"/>
          <w:szCs w:val="20"/>
          <w:u w:val="single"/>
        </w:rPr>
      </w:r>
    </w:p>
    <w:p>
      <w:pPr>
        <w:pStyle w:val="Normal"/>
        <w:widowControl/>
        <w:tabs>
          <w:tab w:val="clear" w:pos="709"/>
          <w:tab w:val="left" w:pos="847" w:leader="none"/>
        </w:tabs>
        <w:suppressAutoHyphens w:val="true"/>
        <w:bidi w:val="0"/>
        <w:ind w:left="397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b/>
          <w:bCs/>
          <w:color w:val="000000"/>
          <w:sz w:val="20"/>
          <w:szCs w:val="20"/>
          <w:u w:val="single"/>
        </w:rPr>
        <w:t xml:space="preserve">Per ogni ulteriore informazione e/o delucidazione, potranno essere contattati i </w:t>
      </w:r>
      <w:r>
        <w:rPr>
          <w:b/>
          <w:bCs/>
          <w:sz w:val="20"/>
          <w:szCs w:val="20"/>
          <w:u w:val="single"/>
        </w:rPr>
        <w:t xml:space="preserve">seguenti recapiti telefonici : 089/667309 – </w:t>
      </w:r>
      <w:r>
        <w:rPr>
          <w:b/>
          <w:bCs/>
          <w:sz w:val="20"/>
          <w:szCs w:val="20"/>
          <w:u w:val="single"/>
          <w:lang w:val="it-IT" w:eastAsia="zh-CN" w:bidi="ar-SA"/>
        </w:rPr>
        <w:t xml:space="preserve">089 667315 - </w:t>
      </w:r>
      <w:r>
        <w:rPr>
          <w:b/>
          <w:bCs/>
          <w:sz w:val="20"/>
          <w:szCs w:val="20"/>
          <w:u w:val="single"/>
        </w:rPr>
        <w:t>089 6673</w:t>
      </w:r>
      <w:r>
        <w:rPr>
          <w:b/>
          <w:bCs/>
          <w:sz w:val="20"/>
          <w:szCs w:val="20"/>
          <w:u w:val="single"/>
          <w:lang w:val="it-IT" w:eastAsia="zh-CN" w:bidi="ar-SA"/>
        </w:rPr>
        <w:t xml:space="preserve">30.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Tw Cen MT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b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00000A"/>
      <w:kern w:val="2"/>
      <w:sz w:val="24"/>
      <w:szCs w:val="24"/>
      <w:lang w:val="it-IT" w:eastAsia="zh-CN" w:bidi="hi-IN"/>
    </w:rPr>
  </w:style>
  <w:style w:type="paragraph" w:styleId="Titolo3">
    <w:name w:val="Heading 3"/>
    <w:basedOn w:val="Titol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Enfasiforte">
    <w:name w:val="Enfasi forte"/>
    <w:qFormat/>
    <w:rPr>
      <w:b/>
      <w:b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b/>
      <w:bCs/>
      <w:sz w:val="22"/>
      <w:szCs w:val="22"/>
    </w:rPr>
  </w:style>
  <w:style w:type="character" w:styleId="WW8Num2z1">
    <w:name w:val="WW8Num2z1"/>
    <w:qFormat/>
    <w:rPr>
      <w:rFonts w:ascii="Symbol" w:hAnsi="Symbol" w:cs="Symbol"/>
      <w:sz w:val="22"/>
      <w:szCs w:val="22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1">
    <w:name w:val="Titolo1"/>
    <w:basedOn w:val="Normal"/>
    <w:qFormat/>
    <w:pPr>
      <w:jc w:val="center"/>
    </w:pPr>
    <w:rPr>
      <w:sz w:val="32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salerno.it" TargetMode="External"/><Relationship Id="rId4" Type="http://schemas.openxmlformats.org/officeDocument/2006/relationships/hyperlink" Target="http://www.comune.salerno.it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</TotalTime>
  <Application>LibreOffice/7.3.3.2$Windows_X86_64 LibreOffice_project/d1d0ea68f081ee2800a922cac8f79445e4603348</Application>
  <AppVersion>15.0000</AppVersion>
  <Pages>2</Pages>
  <Words>963</Words>
  <Characters>5670</Characters>
  <CharactersWithSpaces>6662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2023-06-13T11:14:43Z</dcterms:created>
  <dc:creator/>
  <dc:description/>
  <dc:language>it-IT</dc:language>
  <cp:lastModifiedBy/>
  <cp:lastPrinted>2023-07-19T10:02:43Z</cp:lastPrinted>
  <dcterms:modified xsi:type="dcterms:W3CDTF">2023-07-19T10:29:09Z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