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FE2B37" w:rsidRDefault="00010636">
      <w:pPr>
        <w:jc w:val="center"/>
      </w:pPr>
      <w:r>
        <w:rPr>
          <w:rFonts w:ascii="Calibri" w:hAnsi="Calibri" w:cs="Arial Black"/>
          <w:b/>
          <w:bCs/>
          <w:noProof/>
        </w:rPr>
        <w:drawing>
          <wp:inline distT="0" distB="0" distL="0" distR="0">
            <wp:extent cx="1179830" cy="1258570"/>
            <wp:effectExtent l="0" t="0" r="0" b="0"/>
            <wp:docPr id="5"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6" cstate="print">
                      <a:extLst>
                        <a:ext uri="{28A0092B-C50C-407E-A947-70E740481C1C}">
                          <a14:useLocalDpi xmlns:a14="http://schemas.microsoft.com/office/drawing/2010/main" val="0"/>
                        </a:ext>
                      </a:extLst>
                    </a:blip>
                    <a:srcRect l="-1071" t="-1059" r="-1071" b="-1059"/>
                    <a:stretch>
                      <a:fillRect/>
                    </a:stretch>
                  </pic:blipFill>
                  <pic:spPr bwMode="auto">
                    <a:xfrm>
                      <a:off x="0" y="0"/>
                      <a:ext cx="1179830" cy="1258570"/>
                    </a:xfrm>
                    <a:prstGeom prst="rect">
                      <a:avLst/>
                    </a:prstGeom>
                    <a:solidFill>
                      <a:srgbClr val="FFFFFF">
                        <a:alpha val="0"/>
                      </a:srgbClr>
                    </a:solidFill>
                    <a:ln>
                      <a:noFill/>
                    </a:ln>
                  </pic:spPr>
                </pic:pic>
              </a:graphicData>
            </a:graphic>
          </wp:inline>
        </w:drawing>
      </w:r>
      <w:r w:rsidR="00FE2B37">
        <w:rPr>
          <w:rFonts w:ascii="Calibri" w:eastAsia="Arial Black" w:hAnsi="Calibri" w:cs="Arial Black"/>
          <w:b/>
          <w:bCs/>
        </w:rPr>
        <w:t xml:space="preserve">                      </w:t>
      </w:r>
    </w:p>
    <w:p w:rsidR="00FE2B37" w:rsidRDefault="00FE2B37">
      <w:pPr>
        <w:jc w:val="center"/>
        <w:rPr>
          <w:rFonts w:ascii="Calibri" w:hAnsi="Calibri" w:cs="Arial Black"/>
          <w:b/>
          <w:bCs/>
        </w:rPr>
      </w:pPr>
    </w:p>
    <w:p w:rsidR="001B0920" w:rsidRPr="001B0920" w:rsidRDefault="001B0920" w:rsidP="001B0920">
      <w:pPr>
        <w:jc w:val="center"/>
        <w:rPr>
          <w:rFonts w:ascii="Calibri" w:hAnsi="Calibri" w:cs="Arial Black"/>
          <w:b/>
          <w:bCs/>
          <w:sz w:val="26"/>
          <w:szCs w:val="26"/>
        </w:rPr>
      </w:pPr>
      <w:r w:rsidRPr="001B0920">
        <w:rPr>
          <w:rFonts w:ascii="Calibri" w:hAnsi="Calibri" w:cs="Arial Black"/>
          <w:b/>
          <w:bCs/>
          <w:sz w:val="26"/>
          <w:szCs w:val="26"/>
        </w:rPr>
        <w:t>IL S</w:t>
      </w:r>
      <w:r w:rsidR="00FE2B37" w:rsidRPr="001B0920">
        <w:rPr>
          <w:rFonts w:ascii="Calibri" w:hAnsi="Calibri" w:cs="Arial Black"/>
          <w:b/>
          <w:bCs/>
          <w:sz w:val="26"/>
          <w:szCs w:val="26"/>
        </w:rPr>
        <w:t xml:space="preserve"> I N D A C O</w:t>
      </w:r>
    </w:p>
    <w:p w:rsidR="001B0920" w:rsidRDefault="00FE2B37" w:rsidP="001B0920">
      <w:pPr>
        <w:jc w:val="both"/>
        <w:rPr>
          <w:rFonts w:ascii="Calibri" w:hAnsi="Calibri" w:cs="Arial Black"/>
          <w:b/>
          <w:bCs/>
          <w:color w:val="000000"/>
          <w:sz w:val="26"/>
          <w:szCs w:val="26"/>
          <w:lang w:val="it"/>
        </w:rPr>
      </w:pPr>
      <w:r w:rsidRPr="001B0920">
        <w:rPr>
          <w:rFonts w:ascii="Calibri" w:hAnsi="Calibri" w:cs="Arial Black"/>
          <w:b/>
          <w:bCs/>
          <w:color w:val="000000"/>
          <w:sz w:val="26"/>
          <w:szCs w:val="26"/>
          <w:lang w:val="it"/>
        </w:rPr>
        <w:br/>
      </w:r>
      <w:r w:rsidRPr="001B0920">
        <w:rPr>
          <w:rFonts w:ascii="Calibri" w:hAnsi="Calibri" w:cs="Arial Black"/>
          <w:bCs/>
          <w:color w:val="000000"/>
          <w:sz w:val="26"/>
          <w:szCs w:val="26"/>
          <w:lang w:val="it"/>
        </w:rPr>
        <w:t>Premesso che con relazione pervenuta nella tarda serata di oggi , tramite strumento telematico, il dirigente medico della UOPC DS 66 SA, ha chiesto la sospensione temporanea delle attività di tutte le classi del plesso scolastico dell'Istituto comprensivo Calcedonia di via Andrea Guglielmini, in quanto sono stati registrati più casi di alunni positivi al covid, di cui due in una stessa classe,  oltre a personale apicale della scuola i cui   contatti stretti sono tracciabili in  buona parte nel corpo docente e nei collaboratori dello stesso istituto.</w:t>
      </w:r>
      <w:r w:rsidRPr="001B0920">
        <w:rPr>
          <w:rFonts w:ascii="Calibri" w:hAnsi="Calibri" w:cs="Arial Black"/>
          <w:b/>
          <w:bCs/>
          <w:color w:val="000000"/>
          <w:sz w:val="26"/>
          <w:szCs w:val="26"/>
          <w:lang w:val="it"/>
        </w:rPr>
        <w:t> </w:t>
      </w:r>
    </w:p>
    <w:p w:rsidR="001B0920" w:rsidRPr="001B0920" w:rsidRDefault="00FE2B37" w:rsidP="001B0920">
      <w:pPr>
        <w:jc w:val="both"/>
        <w:rPr>
          <w:rFonts w:ascii="Calibri" w:hAnsi="Calibri" w:cs="Arial Black"/>
          <w:bCs/>
          <w:color w:val="000000"/>
          <w:sz w:val="26"/>
          <w:szCs w:val="26"/>
          <w:lang w:val="it"/>
        </w:rPr>
      </w:pPr>
      <w:r w:rsidRPr="001B0920">
        <w:rPr>
          <w:rFonts w:ascii="Calibri" w:hAnsi="Calibri" w:cs="Arial Black"/>
          <w:bCs/>
          <w:color w:val="000000"/>
          <w:sz w:val="26"/>
          <w:szCs w:val="26"/>
          <w:lang w:val="it"/>
        </w:rPr>
        <w:t>Atteso che l'attuale trend di contagi della nostra città è in lieve aumento specie nell'ultima settimana di gennaio e che pertanto è necessario adottare ogni misura necessaria per prevenire la diffusione del virus.</w:t>
      </w:r>
    </w:p>
    <w:p w:rsidR="001B0920" w:rsidRPr="001B0920" w:rsidRDefault="001B0920" w:rsidP="001B0920">
      <w:pPr>
        <w:jc w:val="both"/>
        <w:rPr>
          <w:rFonts w:ascii="Calibri" w:hAnsi="Calibri" w:cs="Arial Black"/>
          <w:bCs/>
          <w:color w:val="000000"/>
          <w:sz w:val="26"/>
          <w:szCs w:val="26"/>
          <w:lang w:val="it"/>
        </w:rPr>
      </w:pPr>
      <w:r w:rsidRPr="001B0920">
        <w:rPr>
          <w:rFonts w:ascii="Calibri" w:hAnsi="Calibri" w:cs="Arial Black"/>
          <w:bCs/>
          <w:color w:val="000000"/>
          <w:sz w:val="26"/>
          <w:szCs w:val="26"/>
          <w:lang w:val="it"/>
        </w:rPr>
        <w:t>Constatato l’impossibilità</w:t>
      </w:r>
      <w:r w:rsidR="00FE2B37" w:rsidRPr="001B0920">
        <w:rPr>
          <w:rFonts w:ascii="Calibri" w:hAnsi="Calibri" w:cs="Arial Black"/>
          <w:bCs/>
          <w:color w:val="000000"/>
          <w:sz w:val="26"/>
          <w:szCs w:val="26"/>
          <w:lang w:val="it"/>
        </w:rPr>
        <w:t xml:space="preserve"> di assicurare il normale svolgimento delle lezioni in </w:t>
      </w:r>
      <w:r w:rsidRPr="001B0920">
        <w:rPr>
          <w:rFonts w:ascii="Calibri" w:hAnsi="Calibri" w:cs="Arial Black"/>
          <w:bCs/>
          <w:color w:val="000000"/>
          <w:sz w:val="26"/>
          <w:szCs w:val="26"/>
          <w:lang w:val="it"/>
        </w:rPr>
        <w:t>presenza presso</w:t>
      </w:r>
      <w:r w:rsidR="00FE2B37" w:rsidRPr="001B0920">
        <w:rPr>
          <w:rFonts w:ascii="Calibri" w:hAnsi="Calibri" w:cs="Arial Black"/>
          <w:bCs/>
          <w:color w:val="000000"/>
          <w:sz w:val="26"/>
          <w:szCs w:val="26"/>
          <w:lang w:val="it"/>
        </w:rPr>
        <w:t xml:space="preserve"> l’istituto comprensivo Calcedonia atteso che il corpo docente e il personale amministrativo dovrà osservare un regime di quarantena e che sarà necessario provvedere ad una radicale disinfezione di tutti gli ambienti interessati del plesso de quo.</w:t>
      </w:r>
    </w:p>
    <w:p w:rsidR="00FE2B37" w:rsidRPr="001B0920" w:rsidRDefault="00FE2B37" w:rsidP="001B0920">
      <w:pPr>
        <w:jc w:val="both"/>
        <w:rPr>
          <w:rFonts w:ascii="Calibri" w:hAnsi="Calibri" w:cs="Arial Black"/>
          <w:bCs/>
          <w:color w:val="000000"/>
          <w:sz w:val="26"/>
          <w:szCs w:val="26"/>
          <w:lang w:val="it"/>
        </w:rPr>
      </w:pPr>
      <w:r w:rsidRPr="001B0920">
        <w:rPr>
          <w:rFonts w:ascii="Calibri" w:hAnsi="Calibri" w:cs="Arial Black"/>
          <w:bCs/>
          <w:color w:val="000000"/>
          <w:sz w:val="26"/>
          <w:szCs w:val="26"/>
          <w:lang w:val="it"/>
        </w:rPr>
        <w:t>Accertato che non sussistono condizioni igienico-sanitari tali da garantire in sicurezza lo svolgimento delle attività educative in presenza e che si rende necessaria la sospensione dell'attività didattica nell' istituto comprensivo Calcedonia.</w:t>
      </w:r>
    </w:p>
    <w:p w:rsidR="00FE2B37" w:rsidRPr="001B0920" w:rsidRDefault="00FE2B37" w:rsidP="001B0920">
      <w:pPr>
        <w:spacing w:line="360" w:lineRule="auto"/>
        <w:jc w:val="both"/>
        <w:rPr>
          <w:sz w:val="26"/>
          <w:szCs w:val="26"/>
        </w:rPr>
      </w:pPr>
      <w:r w:rsidRPr="001B0920">
        <w:rPr>
          <w:rFonts w:ascii="Calibri" w:hAnsi="Calibri" w:cs="Arial Black"/>
          <w:color w:val="000000"/>
          <w:sz w:val="26"/>
          <w:szCs w:val="26"/>
          <w:lang w:val="it"/>
        </w:rPr>
        <w:t xml:space="preserve">Visto l’art. 50 del </w:t>
      </w:r>
      <w:r w:rsidR="001B0920" w:rsidRPr="001B0920">
        <w:rPr>
          <w:rFonts w:ascii="Calibri" w:hAnsi="Calibri" w:cs="Arial Black"/>
          <w:color w:val="000000"/>
          <w:sz w:val="26"/>
          <w:szCs w:val="26"/>
          <w:lang w:val="it"/>
        </w:rPr>
        <w:t>D.lgs.</w:t>
      </w:r>
      <w:r w:rsidRPr="001B0920">
        <w:rPr>
          <w:rFonts w:ascii="Calibri" w:hAnsi="Calibri" w:cs="Arial Black"/>
          <w:color w:val="000000"/>
          <w:sz w:val="26"/>
          <w:szCs w:val="26"/>
          <w:lang w:val="it"/>
        </w:rPr>
        <w:t xml:space="preserve"> 267/2000 che al comma 5) </w:t>
      </w:r>
      <w:r w:rsidR="001B0920" w:rsidRPr="001B0920">
        <w:rPr>
          <w:rFonts w:ascii="Calibri" w:hAnsi="Calibri" w:cs="Arial Black"/>
          <w:color w:val="000000"/>
          <w:sz w:val="26"/>
          <w:szCs w:val="26"/>
          <w:lang w:val="it"/>
        </w:rPr>
        <w:t>dispone “</w:t>
      </w:r>
      <w:r w:rsidR="001B0920" w:rsidRPr="001B0920">
        <w:rPr>
          <w:rFonts w:ascii="Calibri" w:hAnsi="Calibri" w:cs="Arial Black"/>
          <w:i/>
          <w:iCs/>
          <w:color w:val="000000"/>
          <w:sz w:val="26"/>
          <w:szCs w:val="26"/>
          <w:lang w:val="it"/>
        </w:rPr>
        <w:t>...</w:t>
      </w:r>
      <w:r w:rsidRPr="001B0920">
        <w:rPr>
          <w:rFonts w:ascii="Calibri" w:hAnsi="Calibri" w:cs="Arial Black"/>
          <w:i/>
          <w:iCs/>
          <w:color w:val="000000"/>
          <w:sz w:val="26"/>
          <w:szCs w:val="26"/>
          <w:lang w:val="it"/>
        </w:rPr>
        <w:t xml:space="preserve"> in caso di emergenze sanitarie o di igiene pubblica a carattere esclusivamente locale le ordinanze contingibili e urgenti sono adottate dal Sindaco, quale rappresentante della comunità locale”.</w:t>
      </w:r>
    </w:p>
    <w:p w:rsidR="00FE2B37" w:rsidRPr="001B0920" w:rsidRDefault="00FE2B37" w:rsidP="001B0920">
      <w:pPr>
        <w:spacing w:line="360" w:lineRule="auto"/>
        <w:jc w:val="both"/>
        <w:rPr>
          <w:sz w:val="26"/>
          <w:szCs w:val="26"/>
        </w:rPr>
      </w:pPr>
      <w:r w:rsidRPr="001B0920">
        <w:rPr>
          <w:rFonts w:ascii="Calibri" w:hAnsi="Calibri" w:cs="Arial Black"/>
          <w:color w:val="000000"/>
          <w:sz w:val="26"/>
          <w:szCs w:val="26"/>
          <w:lang w:val="it"/>
        </w:rPr>
        <w:t xml:space="preserve">Sussistendo le ragioni d’urgenza a tutela della </w:t>
      </w:r>
      <w:r w:rsidR="001B0920" w:rsidRPr="001B0920">
        <w:rPr>
          <w:rFonts w:ascii="Calibri" w:hAnsi="Calibri" w:cs="Arial Black"/>
          <w:color w:val="000000"/>
          <w:sz w:val="26"/>
          <w:szCs w:val="26"/>
          <w:lang w:val="it"/>
        </w:rPr>
        <w:t>salute della</w:t>
      </w:r>
      <w:r w:rsidRPr="001B0920">
        <w:rPr>
          <w:rFonts w:ascii="Calibri" w:hAnsi="Calibri" w:cs="Arial Black"/>
          <w:color w:val="000000"/>
          <w:sz w:val="26"/>
          <w:szCs w:val="26"/>
          <w:lang w:val="it"/>
        </w:rPr>
        <w:t xml:space="preserve"> salute pubblica.</w:t>
      </w:r>
    </w:p>
    <w:p w:rsidR="001B0920" w:rsidRDefault="001B0920" w:rsidP="001B0920">
      <w:pPr>
        <w:spacing w:line="360" w:lineRule="auto"/>
        <w:jc w:val="center"/>
        <w:rPr>
          <w:rFonts w:ascii="Calibri" w:hAnsi="Calibri" w:cs="Arial Black"/>
          <w:b/>
          <w:bCs/>
          <w:sz w:val="26"/>
          <w:szCs w:val="26"/>
          <w:lang w:val="it"/>
        </w:rPr>
      </w:pPr>
    </w:p>
    <w:p w:rsidR="001B0920" w:rsidRDefault="00FE2B37" w:rsidP="001B0920">
      <w:pPr>
        <w:spacing w:line="360" w:lineRule="auto"/>
        <w:jc w:val="center"/>
        <w:rPr>
          <w:rFonts w:ascii="Calibri" w:hAnsi="Calibri" w:cs="Arial Black"/>
          <w:bCs/>
          <w:color w:val="000000"/>
          <w:sz w:val="26"/>
          <w:szCs w:val="26"/>
          <w:lang w:val="it"/>
        </w:rPr>
      </w:pPr>
      <w:r w:rsidRPr="001B0920">
        <w:rPr>
          <w:rFonts w:ascii="Calibri" w:hAnsi="Calibri" w:cs="Arial Black"/>
          <w:b/>
          <w:bCs/>
          <w:sz w:val="26"/>
          <w:szCs w:val="26"/>
          <w:lang w:val="it"/>
        </w:rPr>
        <w:t>O R D I N A</w:t>
      </w:r>
    </w:p>
    <w:p w:rsidR="001B0920" w:rsidRDefault="00FE2B37" w:rsidP="001B0920">
      <w:pPr>
        <w:spacing w:line="360" w:lineRule="auto"/>
        <w:jc w:val="both"/>
        <w:rPr>
          <w:rFonts w:ascii="Calibri" w:hAnsi="Calibri" w:cs="Arial Black"/>
          <w:bCs/>
          <w:color w:val="000000"/>
          <w:sz w:val="26"/>
          <w:szCs w:val="26"/>
          <w:lang w:val="it"/>
        </w:rPr>
      </w:pPr>
      <w:r w:rsidRPr="001B0920">
        <w:rPr>
          <w:rFonts w:ascii="Calibri" w:hAnsi="Calibri" w:cs="Arial Black"/>
          <w:bCs/>
          <w:color w:val="000000"/>
          <w:sz w:val="26"/>
          <w:szCs w:val="26"/>
          <w:lang w:val="it"/>
        </w:rPr>
        <w:t>Per le ragioni sopra addotte e qui espressamente richiamate la sospensione delle attività didattiche in presenza del plesso scolastico dell'Istituto comprensivo Calcedonia via Andrea Guglielmini per un periodo di giorni 14 a far data dal</w:t>
      </w:r>
      <w:bookmarkStart w:id="0" w:name="OBJ_PREFIX_DWT67_com_zimbra_date"/>
      <w:bookmarkStart w:id="1" w:name="OBJ_PREFIX_DWT68_com_zimbra_date"/>
      <w:bookmarkEnd w:id="0"/>
      <w:bookmarkEnd w:id="1"/>
      <w:r w:rsidRPr="001B0920">
        <w:rPr>
          <w:rFonts w:ascii="Calibri" w:hAnsi="Calibri" w:cs="Arial Black"/>
          <w:bCs/>
          <w:color w:val="000000"/>
          <w:sz w:val="26"/>
          <w:szCs w:val="26"/>
          <w:lang w:val="it"/>
        </w:rPr>
        <w:t xml:space="preserve"> 2 febbraio</w:t>
      </w:r>
      <w:r w:rsidRPr="001B0920">
        <w:rPr>
          <w:rFonts w:ascii="Calibri" w:hAnsi="Calibri" w:cs="Arial Black"/>
          <w:b/>
          <w:bCs/>
          <w:color w:val="000000"/>
          <w:sz w:val="26"/>
          <w:szCs w:val="26"/>
          <w:lang w:val="it"/>
        </w:rPr>
        <w:t> </w:t>
      </w:r>
      <w:r w:rsidRPr="001B0920">
        <w:rPr>
          <w:rFonts w:ascii="Calibri" w:hAnsi="Calibri" w:cs="Arial Black"/>
          <w:bCs/>
          <w:color w:val="000000"/>
          <w:sz w:val="26"/>
          <w:szCs w:val="26"/>
          <w:lang w:val="it"/>
        </w:rPr>
        <w:t>2021.</w:t>
      </w:r>
    </w:p>
    <w:p w:rsidR="001B0920" w:rsidRDefault="001B0920" w:rsidP="001B0920">
      <w:pPr>
        <w:spacing w:line="360" w:lineRule="auto"/>
        <w:jc w:val="both"/>
        <w:rPr>
          <w:rFonts w:ascii="Calibri" w:hAnsi="Calibri" w:cs="Arial Black"/>
          <w:bCs/>
          <w:color w:val="000000"/>
          <w:sz w:val="26"/>
          <w:szCs w:val="26"/>
          <w:lang w:val="it"/>
        </w:rPr>
      </w:pPr>
    </w:p>
    <w:p w:rsidR="001B0920" w:rsidRPr="001B0920" w:rsidRDefault="001B0920" w:rsidP="001B0920">
      <w:pPr>
        <w:spacing w:line="360" w:lineRule="auto"/>
        <w:jc w:val="center"/>
        <w:rPr>
          <w:rFonts w:ascii="Calibri" w:hAnsi="Calibri" w:cs="Arial Black"/>
          <w:b/>
          <w:color w:val="000000"/>
          <w:sz w:val="26"/>
          <w:szCs w:val="26"/>
          <w:lang w:val="it"/>
        </w:rPr>
      </w:pPr>
      <w:r w:rsidRPr="001B0920">
        <w:rPr>
          <w:rFonts w:ascii="Calibri" w:hAnsi="Calibri" w:cs="Arial Black"/>
          <w:b/>
          <w:color w:val="000000"/>
          <w:sz w:val="26"/>
          <w:szCs w:val="26"/>
          <w:lang w:val="it"/>
        </w:rPr>
        <w:t>DISPONE</w:t>
      </w:r>
    </w:p>
    <w:p w:rsidR="001B0920" w:rsidRDefault="00FE2B37" w:rsidP="001B0920">
      <w:pPr>
        <w:spacing w:line="360" w:lineRule="auto"/>
        <w:jc w:val="both"/>
        <w:rPr>
          <w:rFonts w:ascii="Calibri" w:hAnsi="Calibri" w:cs="Arial Black"/>
          <w:bCs/>
          <w:color w:val="000000"/>
          <w:sz w:val="26"/>
          <w:szCs w:val="26"/>
          <w:lang w:val="it"/>
        </w:rPr>
      </w:pPr>
      <w:r w:rsidRPr="001B0920">
        <w:rPr>
          <w:rFonts w:ascii="Calibri" w:hAnsi="Calibri" w:cs="Arial Black"/>
          <w:bCs/>
          <w:color w:val="000000"/>
          <w:sz w:val="26"/>
          <w:szCs w:val="26"/>
          <w:lang w:val="it"/>
        </w:rPr>
        <w:t xml:space="preserve">L'invio del presente provvedimento al dirigente scolastico interessato per l'esecuzione e al direttore del settore </w:t>
      </w:r>
      <w:r w:rsidR="001B0920" w:rsidRPr="001B0920">
        <w:rPr>
          <w:rFonts w:ascii="Calibri" w:hAnsi="Calibri" w:cs="Arial Black"/>
          <w:bCs/>
          <w:color w:val="000000"/>
          <w:sz w:val="26"/>
          <w:szCs w:val="26"/>
          <w:lang w:val="it"/>
        </w:rPr>
        <w:t>pubblica istruzione.</w:t>
      </w:r>
    </w:p>
    <w:p w:rsidR="001B0920" w:rsidRDefault="00FE2B37" w:rsidP="001B0920">
      <w:pPr>
        <w:spacing w:line="360" w:lineRule="auto"/>
        <w:jc w:val="center"/>
        <w:rPr>
          <w:rFonts w:ascii="Calibri" w:hAnsi="Calibri" w:cs="Arial Black"/>
          <w:bCs/>
          <w:color w:val="000000"/>
          <w:sz w:val="26"/>
          <w:szCs w:val="26"/>
          <w:lang w:val="it"/>
        </w:rPr>
      </w:pPr>
      <w:r w:rsidRPr="001B0920">
        <w:rPr>
          <w:rFonts w:ascii="Calibri" w:hAnsi="Calibri" w:cs="Arial Black"/>
          <w:b/>
          <w:bCs/>
          <w:color w:val="000000"/>
          <w:sz w:val="26"/>
          <w:szCs w:val="26"/>
          <w:lang w:val="it"/>
        </w:rPr>
        <w:br/>
        <w:t>MANDA</w:t>
      </w:r>
    </w:p>
    <w:p w:rsidR="001B0920" w:rsidRDefault="00FE2B37" w:rsidP="001B0920">
      <w:pPr>
        <w:spacing w:line="360" w:lineRule="auto"/>
        <w:jc w:val="both"/>
        <w:rPr>
          <w:rFonts w:ascii="Calibri" w:hAnsi="Calibri" w:cs="Arial Black"/>
          <w:b/>
          <w:bCs/>
          <w:color w:val="000000"/>
          <w:sz w:val="26"/>
          <w:szCs w:val="26"/>
          <w:lang w:val="it"/>
        </w:rPr>
      </w:pPr>
      <w:r w:rsidRPr="001B0920">
        <w:rPr>
          <w:rFonts w:ascii="Calibri" w:hAnsi="Calibri" w:cs="Arial Black"/>
          <w:bCs/>
          <w:color w:val="000000"/>
          <w:sz w:val="26"/>
          <w:szCs w:val="26"/>
          <w:lang w:val="it"/>
        </w:rPr>
        <w:t>Al comando di polizia locale per la esatta osservanza.</w:t>
      </w:r>
      <w:r w:rsidRPr="001B0920">
        <w:rPr>
          <w:rFonts w:ascii="Calibri" w:hAnsi="Calibri" w:cs="Arial Black"/>
          <w:b/>
          <w:bCs/>
          <w:color w:val="000000"/>
          <w:sz w:val="26"/>
          <w:szCs w:val="26"/>
          <w:lang w:val="it"/>
        </w:rPr>
        <w:t> </w:t>
      </w:r>
    </w:p>
    <w:p w:rsidR="001B0920" w:rsidRDefault="001B0920" w:rsidP="001B0920">
      <w:pPr>
        <w:spacing w:line="360" w:lineRule="auto"/>
        <w:jc w:val="center"/>
        <w:rPr>
          <w:rFonts w:ascii="Calibri" w:hAnsi="Calibri" w:cs="Arial Black"/>
          <w:b/>
          <w:bCs/>
          <w:color w:val="000000"/>
          <w:sz w:val="26"/>
          <w:szCs w:val="26"/>
          <w:lang w:val="it"/>
        </w:rPr>
      </w:pPr>
    </w:p>
    <w:p w:rsidR="001B0920" w:rsidRDefault="001B0920" w:rsidP="001B0920">
      <w:pPr>
        <w:spacing w:line="360" w:lineRule="auto"/>
        <w:jc w:val="center"/>
        <w:rPr>
          <w:rFonts w:ascii="Calibri" w:hAnsi="Calibri" w:cs="Arial Black"/>
          <w:bCs/>
          <w:color w:val="000000"/>
          <w:sz w:val="26"/>
          <w:szCs w:val="26"/>
          <w:lang w:val="it"/>
        </w:rPr>
      </w:pPr>
      <w:r>
        <w:rPr>
          <w:rFonts w:ascii="Calibri" w:hAnsi="Calibri" w:cs="Arial Black"/>
          <w:b/>
          <w:bCs/>
          <w:color w:val="000000"/>
          <w:sz w:val="26"/>
          <w:szCs w:val="26"/>
          <w:lang w:val="it"/>
        </w:rPr>
        <w:t>INFORMA</w:t>
      </w:r>
    </w:p>
    <w:p w:rsidR="001B0920" w:rsidRDefault="00FE2B37" w:rsidP="001B0920">
      <w:pPr>
        <w:spacing w:line="360" w:lineRule="auto"/>
        <w:jc w:val="both"/>
        <w:rPr>
          <w:rFonts w:ascii="Calibri" w:hAnsi="Calibri" w:cs="Arial Black"/>
          <w:b/>
          <w:bCs/>
          <w:color w:val="000000"/>
          <w:sz w:val="26"/>
          <w:szCs w:val="26"/>
          <w:lang w:val="it"/>
        </w:rPr>
      </w:pPr>
      <w:r w:rsidRPr="001B0920">
        <w:rPr>
          <w:rFonts w:ascii="Calibri" w:hAnsi="Calibri" w:cs="Arial Black"/>
          <w:bCs/>
          <w:color w:val="000000"/>
          <w:sz w:val="26"/>
          <w:szCs w:val="26"/>
          <w:lang w:val="it"/>
        </w:rPr>
        <w:t>Che avverso la presente ordinanza è ammesso ricorso giurisdizionale innanzi al tribunale amministrativo regionale nel termine di 60 giorni dalla pubblicazione ovvero ricorso straordinario al capo dello Stato entro il termine di 120 giorni.</w:t>
      </w:r>
      <w:r w:rsidRPr="001B0920">
        <w:rPr>
          <w:rFonts w:ascii="Calibri" w:hAnsi="Calibri" w:cs="Arial Black"/>
          <w:b/>
          <w:bCs/>
          <w:color w:val="000000"/>
          <w:sz w:val="26"/>
          <w:szCs w:val="26"/>
          <w:lang w:val="it"/>
        </w:rPr>
        <w:t> </w:t>
      </w:r>
    </w:p>
    <w:p w:rsidR="00FE2B37" w:rsidRPr="001B0920" w:rsidRDefault="00FE2B37" w:rsidP="001B0920">
      <w:pPr>
        <w:spacing w:line="360" w:lineRule="auto"/>
        <w:jc w:val="both"/>
        <w:rPr>
          <w:rFonts w:ascii="Calibri" w:hAnsi="Calibri" w:cs="Arial Black"/>
          <w:b/>
          <w:bCs/>
          <w:color w:val="000000"/>
          <w:sz w:val="26"/>
          <w:szCs w:val="26"/>
          <w:lang w:val="it"/>
        </w:rPr>
      </w:pPr>
    </w:p>
    <w:p w:rsidR="00FE2B37" w:rsidRPr="001B0920" w:rsidRDefault="00FE2B37">
      <w:pPr>
        <w:spacing w:after="120" w:line="360" w:lineRule="auto"/>
        <w:jc w:val="both"/>
        <w:rPr>
          <w:rFonts w:ascii="Calibri" w:hAnsi="Calibri" w:cs="Arial Black"/>
          <w:sz w:val="26"/>
          <w:szCs w:val="26"/>
          <w:lang w:val="it"/>
        </w:rPr>
      </w:pPr>
    </w:p>
    <w:p w:rsidR="00FE2B37" w:rsidRPr="001B0920" w:rsidRDefault="00FE2B37">
      <w:pPr>
        <w:spacing w:after="200"/>
        <w:jc w:val="both"/>
        <w:rPr>
          <w:sz w:val="26"/>
          <w:szCs w:val="26"/>
        </w:rPr>
      </w:pPr>
      <w:r w:rsidRPr="001B0920">
        <w:rPr>
          <w:rFonts w:ascii="Calibri" w:eastAsia="Arial Black" w:hAnsi="Calibri" w:cs="Arial Black"/>
          <w:b/>
          <w:bCs/>
          <w:sz w:val="26"/>
          <w:szCs w:val="26"/>
          <w:lang w:val="it"/>
        </w:rPr>
        <w:t xml:space="preserve"> </w:t>
      </w:r>
      <w:r w:rsidR="001B0920" w:rsidRPr="001B0920">
        <w:rPr>
          <w:rFonts w:ascii="Calibri" w:hAnsi="Calibri" w:cs="Arial Black"/>
          <w:b/>
          <w:bCs/>
          <w:sz w:val="26"/>
          <w:szCs w:val="26"/>
          <w:lang w:val="it"/>
        </w:rPr>
        <w:t>Salerno,</w:t>
      </w:r>
      <w:r w:rsidRPr="001B0920">
        <w:rPr>
          <w:rFonts w:ascii="Calibri" w:hAnsi="Calibri" w:cs="Arial Black"/>
          <w:b/>
          <w:bCs/>
          <w:sz w:val="26"/>
          <w:szCs w:val="26"/>
          <w:lang w:val="it"/>
        </w:rPr>
        <w:t xml:space="preserve"> 1.02. 2021</w:t>
      </w:r>
      <w:r w:rsidRPr="001B0920">
        <w:rPr>
          <w:rFonts w:ascii="Calibri" w:hAnsi="Calibri" w:cs="Arial Black"/>
          <w:b/>
          <w:bCs/>
          <w:sz w:val="26"/>
          <w:szCs w:val="26"/>
          <w:lang w:val="it"/>
        </w:rPr>
        <w:tab/>
      </w:r>
      <w:r w:rsidRPr="001B0920">
        <w:rPr>
          <w:rFonts w:ascii="Calibri" w:hAnsi="Calibri" w:cs="Arial Black"/>
          <w:b/>
          <w:bCs/>
          <w:sz w:val="26"/>
          <w:szCs w:val="26"/>
          <w:lang w:val="it"/>
        </w:rPr>
        <w:tab/>
        <w:t xml:space="preserve">                         </w:t>
      </w:r>
      <w:r w:rsidRPr="001B0920">
        <w:rPr>
          <w:rFonts w:ascii="Calibri" w:hAnsi="Calibri" w:cs="Arial Black"/>
          <w:b/>
          <w:bCs/>
          <w:sz w:val="26"/>
          <w:szCs w:val="26"/>
          <w:lang w:val="it"/>
        </w:rPr>
        <w:tab/>
      </w:r>
      <w:r w:rsidRPr="001B0920">
        <w:rPr>
          <w:rFonts w:ascii="Calibri" w:hAnsi="Calibri" w:cs="Arial Black"/>
          <w:b/>
          <w:bCs/>
          <w:sz w:val="26"/>
          <w:szCs w:val="26"/>
          <w:lang w:val="it"/>
        </w:rPr>
        <w:tab/>
        <w:t>IL SINDACO</w:t>
      </w:r>
      <w:r w:rsidRPr="001B0920">
        <w:rPr>
          <w:rFonts w:ascii="Calibri" w:hAnsi="Calibri" w:cs="Arial Black"/>
          <w:b/>
          <w:bCs/>
          <w:sz w:val="26"/>
          <w:szCs w:val="26"/>
          <w:lang w:val="it"/>
        </w:rPr>
        <w:tab/>
      </w:r>
      <w:r w:rsidRPr="001B0920">
        <w:rPr>
          <w:rFonts w:ascii="Calibri" w:hAnsi="Calibri" w:cs="Arial Black"/>
          <w:b/>
          <w:bCs/>
          <w:sz w:val="26"/>
          <w:szCs w:val="26"/>
          <w:lang w:val="it"/>
        </w:rPr>
        <w:tab/>
      </w:r>
      <w:r w:rsidRPr="001B0920">
        <w:rPr>
          <w:rFonts w:ascii="Calibri" w:hAnsi="Calibri" w:cs="Arial Black"/>
          <w:b/>
          <w:bCs/>
          <w:sz w:val="26"/>
          <w:szCs w:val="26"/>
          <w:lang w:val="it"/>
        </w:rPr>
        <w:tab/>
      </w:r>
      <w:r w:rsidRPr="001B0920">
        <w:rPr>
          <w:rFonts w:ascii="Calibri" w:hAnsi="Calibri" w:cs="Arial Black"/>
          <w:b/>
          <w:bCs/>
          <w:sz w:val="26"/>
          <w:szCs w:val="26"/>
          <w:lang w:val="it"/>
        </w:rPr>
        <w:tab/>
      </w:r>
      <w:r w:rsidRPr="001B0920">
        <w:rPr>
          <w:rFonts w:ascii="Calibri" w:hAnsi="Calibri" w:cs="Arial Black"/>
          <w:b/>
          <w:bCs/>
          <w:sz w:val="26"/>
          <w:szCs w:val="26"/>
          <w:lang w:val="it"/>
        </w:rPr>
        <w:tab/>
      </w:r>
      <w:r w:rsidRPr="001B0920">
        <w:rPr>
          <w:rFonts w:ascii="Calibri" w:hAnsi="Calibri" w:cs="Arial Black"/>
          <w:b/>
          <w:bCs/>
          <w:sz w:val="26"/>
          <w:szCs w:val="26"/>
          <w:lang w:val="it"/>
        </w:rPr>
        <w:tab/>
      </w:r>
      <w:r w:rsidRPr="001B0920">
        <w:rPr>
          <w:rFonts w:ascii="Calibri" w:hAnsi="Calibri" w:cs="Arial Black"/>
          <w:b/>
          <w:bCs/>
          <w:sz w:val="26"/>
          <w:szCs w:val="26"/>
          <w:lang w:val="it"/>
        </w:rPr>
        <w:tab/>
      </w:r>
      <w:r w:rsidRPr="001B0920">
        <w:rPr>
          <w:rFonts w:ascii="Calibri" w:hAnsi="Calibri" w:cs="Arial Black"/>
          <w:b/>
          <w:bCs/>
          <w:sz w:val="26"/>
          <w:szCs w:val="26"/>
          <w:lang w:val="it"/>
        </w:rPr>
        <w:tab/>
      </w:r>
      <w:r w:rsidRPr="001B0920">
        <w:rPr>
          <w:rFonts w:ascii="Calibri" w:hAnsi="Calibri" w:cs="Arial Black"/>
          <w:b/>
          <w:bCs/>
          <w:sz w:val="26"/>
          <w:szCs w:val="26"/>
          <w:lang w:val="it"/>
        </w:rPr>
        <w:tab/>
      </w:r>
      <w:r w:rsidRPr="001B0920">
        <w:rPr>
          <w:rFonts w:ascii="Calibri" w:hAnsi="Calibri" w:cs="Arial Black"/>
          <w:b/>
          <w:bCs/>
          <w:sz w:val="26"/>
          <w:szCs w:val="26"/>
          <w:lang w:val="it"/>
        </w:rPr>
        <w:tab/>
        <w:t xml:space="preserve">              Arch. Vincenzo Napoli</w:t>
      </w:r>
    </w:p>
    <w:p w:rsidR="00FE2B37" w:rsidRPr="001B0920" w:rsidRDefault="00FE2B37" w:rsidP="003704A6">
      <w:pPr>
        <w:jc w:val="right"/>
        <w:rPr>
          <w:rFonts w:ascii="Calibri" w:hAnsi="Calibri" w:cs="Arial Black"/>
          <w:b/>
          <w:bCs/>
          <w:sz w:val="26"/>
          <w:szCs w:val="26"/>
        </w:rPr>
      </w:pPr>
    </w:p>
    <w:p w:rsidR="00FE2B37" w:rsidRPr="001B0920" w:rsidRDefault="003704A6">
      <w:pPr>
        <w:jc w:val="both"/>
        <w:rPr>
          <w:rFonts w:ascii="Calibri" w:hAnsi="Calibri" w:cs="Arial Black"/>
          <w:b/>
          <w:bCs/>
          <w:sz w:val="26"/>
          <w:szCs w:val="26"/>
        </w:rPr>
      </w:pPr>
      <w:r>
        <w:t xml:space="preserve">                                                                                    </w:t>
      </w:r>
      <w:r w:rsidR="00010636">
        <w:rPr>
          <w:noProof/>
        </w:rPr>
        <w:drawing>
          <wp:inline distT="0" distB="0" distL="0" distR="0">
            <wp:extent cx="2286000" cy="709930"/>
            <wp:effectExtent l="0" t="0" r="0" b="0"/>
            <wp:docPr id="4"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709930"/>
                    </a:xfrm>
                    <a:prstGeom prst="rect">
                      <a:avLst/>
                    </a:prstGeom>
                    <a:noFill/>
                    <a:ln>
                      <a:noFill/>
                    </a:ln>
                  </pic:spPr>
                </pic:pic>
              </a:graphicData>
            </a:graphic>
          </wp:inline>
        </w:drawing>
      </w:r>
    </w:p>
    <w:p w:rsidR="00FE2B37" w:rsidRPr="001B0920" w:rsidRDefault="00FE2B37">
      <w:pPr>
        <w:jc w:val="both"/>
        <w:rPr>
          <w:rFonts w:ascii="Calibri" w:hAnsi="Calibri" w:cs="Arial Black"/>
          <w:b/>
          <w:bCs/>
          <w:sz w:val="26"/>
          <w:szCs w:val="26"/>
        </w:rPr>
      </w:pPr>
    </w:p>
    <w:p w:rsidR="00FE2B37" w:rsidRPr="001B0920" w:rsidRDefault="00FE2B37">
      <w:pPr>
        <w:jc w:val="both"/>
        <w:rPr>
          <w:rFonts w:ascii="Calibri" w:hAnsi="Calibri" w:cs="Arial Black"/>
          <w:b/>
          <w:bCs/>
          <w:sz w:val="26"/>
          <w:szCs w:val="26"/>
        </w:rPr>
      </w:pPr>
    </w:p>
    <w:p w:rsidR="00FE2B37" w:rsidRPr="001B0920" w:rsidRDefault="00FE2B37">
      <w:pPr>
        <w:jc w:val="both"/>
        <w:rPr>
          <w:rFonts w:ascii="Calibri" w:hAnsi="Calibri" w:cs="Arial Black"/>
          <w:b/>
          <w:bCs/>
          <w:sz w:val="26"/>
          <w:szCs w:val="26"/>
        </w:rPr>
      </w:pPr>
    </w:p>
    <w:p w:rsidR="00FE2B37" w:rsidRPr="001B0920" w:rsidRDefault="00FE2B37">
      <w:pPr>
        <w:jc w:val="both"/>
        <w:rPr>
          <w:rFonts w:ascii="Calibri" w:hAnsi="Calibri" w:cs="Arial Black"/>
          <w:b/>
          <w:bCs/>
          <w:sz w:val="26"/>
          <w:szCs w:val="26"/>
        </w:rPr>
      </w:pPr>
    </w:p>
    <w:p w:rsidR="00FE2B37" w:rsidRPr="001B0920" w:rsidRDefault="00FE2B37">
      <w:pPr>
        <w:spacing w:line="360" w:lineRule="auto"/>
        <w:jc w:val="both"/>
        <w:rPr>
          <w:rFonts w:ascii="Calibri" w:hAnsi="Calibri" w:cs="Arial Black"/>
          <w:b/>
          <w:bCs/>
          <w:sz w:val="26"/>
          <w:szCs w:val="26"/>
        </w:rPr>
      </w:pPr>
    </w:p>
    <w:p w:rsidR="00FE2B37" w:rsidRPr="001B0920" w:rsidRDefault="00FE2B37">
      <w:pPr>
        <w:spacing w:after="120"/>
        <w:jc w:val="both"/>
        <w:rPr>
          <w:sz w:val="26"/>
          <w:szCs w:val="26"/>
        </w:rPr>
      </w:pPr>
    </w:p>
    <w:sectPr w:rsidR="00FE2B37" w:rsidRPr="001B0920">
      <w:headerReference w:type="even" r:id="rId8"/>
      <w:headerReference w:type="default" r:id="rId9"/>
      <w:footerReference w:type="even" r:id="rId10"/>
      <w:footerReference w:type="default" r:id="rId11"/>
      <w:headerReference w:type="first" r:id="rId12"/>
      <w:footerReference w:type="first" r:id="rId13"/>
      <w:pgSz w:w="11906" w:h="16838"/>
      <w:pgMar w:top="851" w:right="1412" w:bottom="1134" w:left="1134"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7749A" w:rsidRDefault="0077749A">
      <w:r>
        <w:separator/>
      </w:r>
    </w:p>
  </w:endnote>
  <w:endnote w:type="continuationSeparator" w:id="0">
    <w:p w:rsidR="0077749A" w:rsidRDefault="00777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0920" w:rsidRDefault="001B092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0920" w:rsidRDefault="001B092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0920" w:rsidRDefault="001B092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7749A" w:rsidRDefault="0077749A">
      <w:r>
        <w:separator/>
      </w:r>
    </w:p>
  </w:footnote>
  <w:footnote w:type="continuationSeparator" w:id="0">
    <w:p w:rsidR="0077749A" w:rsidRDefault="00777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0920" w:rsidRDefault="001B092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E2B37" w:rsidRDefault="00FE2B37">
    <w:pPr>
      <w:pStyle w:val="Intestazione"/>
      <w:jc w:val="center"/>
      <w:rPr>
        <w:rFonts w:ascii="Palatino Linotype" w:hAnsi="Palatino Linotype" w:cs="Palatino Linotyp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E2B37" w:rsidRDefault="00FE2B3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920"/>
    <w:rsid w:val="00010636"/>
    <w:rsid w:val="001B0920"/>
    <w:rsid w:val="003704A6"/>
    <w:rsid w:val="0077749A"/>
    <w:rsid w:val="00FE2B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5AFEED28-C9D4-1341-9338-6AB883B9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kern w:val="1"/>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caps w:val="0"/>
      <w:smallCaps w:val="0"/>
      <w:color w:val="000000"/>
      <w:spacing w:val="0"/>
      <w:sz w:val="24"/>
      <w:szCs w:val="24"/>
      <w:lang w:val="it"/>
    </w:rPr>
  </w:style>
  <w:style w:type="character" w:customStyle="1" w:styleId="WW8Num1z1">
    <w:name w:val="WW8Num1z1"/>
    <w:rPr>
      <w:rFonts w:ascii="OpenSymbol" w:hAnsi="OpenSymbol" w:cs="Open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Carpredefinitoparagrafo1">
    <w:name w:val="Car. predefinito paragrafo1"/>
  </w:style>
  <w:style w:type="character" w:customStyle="1" w:styleId="Caratterepredefinitoparagrafo">
    <w:name w:val="Carattere predefinito paragrafo"/>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hint="default"/>
      <w:u w:val="none"/>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Caratterepredefinitoparagrafo1">
    <w:name w:val="Carattere predefinito paragrafo1"/>
  </w:style>
  <w:style w:type="character" w:styleId="Enfasicorsivo">
    <w:name w:val="Emphasis"/>
    <w:qFormat/>
    <w:rPr>
      <w:i/>
      <w:iCs/>
    </w:rPr>
  </w:style>
  <w:style w:type="character" w:styleId="Enfasigrassetto">
    <w:name w:val="Strong"/>
    <w:qFormat/>
    <w:rPr>
      <w:b/>
      <w:bCs/>
    </w:rPr>
  </w:style>
  <w:style w:type="character" w:customStyle="1" w:styleId="Carattere1">
    <w:name w:val=" Carattere1"/>
    <w:rPr>
      <w:sz w:val="24"/>
      <w:szCs w:val="24"/>
    </w:rPr>
  </w:style>
  <w:style w:type="character" w:customStyle="1" w:styleId="Carattere">
    <w:name w:val=" Carattere"/>
    <w:rPr>
      <w:rFonts w:ascii="Tahoma" w:hAnsi="Tahoma" w:cs="Tahoma"/>
      <w:sz w:val="16"/>
      <w:szCs w:val="16"/>
    </w:rPr>
  </w:style>
  <w:style w:type="character" w:customStyle="1" w:styleId="rosso1">
    <w:name w:val="rosso1"/>
    <w:rPr>
      <w:b w:val="0"/>
      <w:bCs w:val="0"/>
      <w:vanish w:val="0"/>
      <w:color w:val="990000"/>
    </w:rPr>
  </w:style>
  <w:style w:type="character" w:styleId="Collegamentoipertestuale">
    <w:name w:val="Hyperlink"/>
    <w:rPr>
      <w:color w:val="0000FF"/>
      <w:u w:val="single"/>
    </w:rPr>
  </w:style>
  <w:style w:type="paragraph" w:customStyle="1" w:styleId="Titolo3">
    <w:name w:val="Titolo3"/>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pPr>
      <w:suppressLineNumbers/>
    </w:pPr>
    <w:rPr>
      <w:rFonts w:cs="Lucida Sans"/>
    </w:rPr>
  </w:style>
  <w:style w:type="paragraph" w:customStyle="1" w:styleId="Titolo2">
    <w:name w:val="Titolo2"/>
    <w:basedOn w:val="Normale"/>
    <w:next w:val="Corpotesto"/>
    <w:pPr>
      <w:keepNext/>
      <w:spacing w:before="240" w:after="120"/>
    </w:pPr>
    <w:rPr>
      <w:rFonts w:ascii="Liberation Sans" w:eastAsia="Microsoft YaHei" w:hAnsi="Liberation Sans" w:cs="Lucida Sans"/>
      <w:sz w:val="28"/>
      <w:szCs w:val="28"/>
    </w:rPr>
  </w:style>
  <w:style w:type="paragraph" w:customStyle="1" w:styleId="Titolo1">
    <w:name w:val="Titolo1"/>
    <w:basedOn w:val="Normale"/>
    <w:next w:val="Corpotesto"/>
    <w:pPr>
      <w:keepNext/>
      <w:spacing w:before="240" w:after="120"/>
    </w:pPr>
    <w:rPr>
      <w:rFonts w:ascii="Liberation Sans" w:eastAsia="Microsoft YaHei" w:hAnsi="Liberation Sans" w:cs="Lucida Sans"/>
      <w:sz w:val="28"/>
      <w:szCs w:val="28"/>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grassetto1">
    <w:name w:val="grassetto1"/>
    <w:basedOn w:val="Normale"/>
    <w:pPr>
      <w:spacing w:after="24"/>
    </w:pPr>
    <w:rPr>
      <w:b/>
      <w:bCs/>
    </w:rPr>
  </w:style>
  <w:style w:type="paragraph" w:customStyle="1" w:styleId="PreformattatoHTML5">
    <w:name w:val="Preformattato HTML5"/>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480" w:line="360" w:lineRule="atLeast"/>
      <w:jc w:val="both"/>
    </w:pPr>
    <w:rPr>
      <w:rFonts w:ascii="Courier New" w:hAnsi="Courier New" w:cs="Courier New"/>
      <w:color w:val="000000"/>
    </w:rPr>
  </w:style>
  <w:style w:type="paragraph" w:styleId="NormaleWeb">
    <w:name w:val="Normal (Web)"/>
    <w:basedOn w:val="Normale"/>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header" Target="header3.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footer" Target="footer2.xml" /><Relationship Id="rId5" Type="http://schemas.openxmlformats.org/officeDocument/2006/relationships/endnotes" Target="end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footnotes" Target="footnote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2269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Un sistema di monitoraggio del territorio integrato, deve essere in grado, a partire da telecamere, architetture di rete e sis</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sistema di monitoraggio del territorio integrato, deve essere in grado, a partire da telecamere, architetture di rete e sis</dc:title>
  <dc:subject/>
  <dc:creator>Alessandro Calvanese</dc:creator>
  <cp:keywords/>
  <cp:lastModifiedBy>Utente guest</cp:lastModifiedBy>
  <cp:revision>2</cp:revision>
  <cp:lastPrinted>2021-01-18T09:38:00Z</cp:lastPrinted>
  <dcterms:created xsi:type="dcterms:W3CDTF">2021-02-01T22:55:00Z</dcterms:created>
  <dcterms:modified xsi:type="dcterms:W3CDTF">2021-02-01T22:55:00Z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-1929688312</vt:i4>
  </property>
  <property fmtid="{D5CDD505-2E9C-101B-9397-08002B2CF9AE}" pid="3" name="_AuthorEmail">
    <vt:lpwstr>m.rinaldi@comune.salerno.it</vt:lpwstr>
  </property>
  <property fmtid="{D5CDD505-2E9C-101B-9397-08002B2CF9AE}" pid="4" name="_AuthorEmailDisplayName">
    <vt:lpwstr>Rinaldi Mario</vt:lpwstr>
  </property>
  <property fmtid="{D5CDD505-2E9C-101B-9397-08002B2CF9AE}" pid="5" name="_ReviewingToolsShownOnce">
    <vt:lpwstr/>
  </property>
</Properties>
</file>