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88"/>
        <w:jc w:val="both"/>
        <w:textAlignment w:val="center"/>
        <w:rPr>
          <w:rFonts w:ascii="Glober xBold" w:hAnsi="Glober xBold" w:cs="Glober xBold"/>
          <w:b/>
          <w:b/>
          <w:bCs/>
          <w:color w:val="AF1D1F"/>
          <w:sz w:val="22"/>
          <w:szCs w:val="22"/>
        </w:rPr>
      </w:pPr>
      <w:r>
        <w:rPr>
          <w:rFonts w:cs="Glober xBold" w:ascii="Glober xBold" w:hAnsi="Glober xBold"/>
          <w:b/>
          <w:bCs/>
          <w:color w:val="AF1D1F"/>
          <w:sz w:val="22"/>
          <w:szCs w:val="22"/>
        </w:rPr>
        <w:t xml:space="preserve">SALERNO LETTERATURA FESTIVAL </w:t>
      </w:r>
      <w:r>
        <w:rPr>
          <w:rFonts w:cs="Glober Thin" w:ascii="Glober Thin" w:hAnsi="Glober Thin"/>
          <w:color w:val="AF1D1F"/>
          <w:sz w:val="22"/>
          <w:szCs w:val="22"/>
        </w:rPr>
        <w:t>|</w:t>
      </w:r>
      <w:r>
        <w:rPr>
          <w:rFonts w:cs="Glober xBold" w:ascii="Glober xBold" w:hAnsi="Glober xBold"/>
          <w:b/>
          <w:bCs/>
          <w:color w:val="AF1D1F"/>
          <w:sz w:val="22"/>
          <w:szCs w:val="22"/>
        </w:rPr>
        <w:t xml:space="preserve"> </w:t>
      </w:r>
      <w:r>
        <w:rPr>
          <w:rFonts w:cs="Glober SemiBold" w:ascii="Glober SemiBold" w:hAnsi="Glober SemiBold"/>
          <w:b/>
          <w:bCs/>
          <w:color w:val="AF1D1F"/>
          <w:sz w:val="22"/>
          <w:szCs w:val="22"/>
        </w:rPr>
        <w:t>DODICESIMA EDIZIONE</w:t>
      </w:r>
    </w:p>
    <w:p>
      <w:pPr>
        <w:pStyle w:val="Normal"/>
        <w:shd w:val="clear" w:color="auto" w:fill="FFFFFF"/>
        <w:suppressAutoHyphens w:val="true"/>
        <w:spacing w:lineRule="auto" w:line="288"/>
        <w:textAlignment w:val="center"/>
        <w:rPr>
          <w:rFonts w:ascii="Glober Regular" w:hAnsi="Glober Regular" w:cs="Glober Regular"/>
          <w:color w:val="1D2228"/>
          <w:spacing w:val="-4"/>
          <w:sz w:val="22"/>
          <w:szCs w:val="22"/>
        </w:rPr>
      </w:pPr>
      <w:r>
        <w:rPr>
          <w:rFonts w:cs="Glober Bold" w:ascii="Glober Bold" w:hAnsi="Glober Bold"/>
          <w:b/>
          <w:bCs/>
          <w:color w:val="1D2228"/>
          <w:sz w:val="22"/>
          <w:szCs w:val="22"/>
        </w:rPr>
        <w:t>Dal 15 al 22 giugno</w:t>
      </w:r>
      <w:r>
        <w:rPr>
          <w:rFonts w:cs="Arial" w:ascii="Arial" w:hAnsi="Arial"/>
          <w:color w:val="222222"/>
          <w:sz w:val="22"/>
          <w:szCs w:val="22"/>
          <w:lang w:bidi="ar-YE"/>
        </w:rPr>
        <w:t> </w:t>
      </w:r>
      <w:r>
        <w:rPr>
          <w:rFonts w:cs="Glober Regular" w:ascii="Glober Regular" w:hAnsi="Glober Regular"/>
          <w:color w:val="1D2228"/>
          <w:sz w:val="22"/>
          <w:szCs w:val="22"/>
        </w:rPr>
        <w:t>si svolgerà la</w:t>
      </w:r>
      <w:r>
        <w:rPr>
          <w:rFonts w:cs="Arial" w:ascii="Arial" w:hAnsi="Arial"/>
          <w:color w:val="222222"/>
          <w:sz w:val="22"/>
          <w:szCs w:val="22"/>
          <w:lang w:bidi="ar-YE"/>
        </w:rPr>
        <w:t> </w:t>
      </w:r>
      <w:r>
        <w:rPr>
          <w:rFonts w:cs="Glober Bold" w:ascii="Glober Bold" w:hAnsi="Glober Bold"/>
          <w:b/>
          <w:bCs/>
          <w:color w:val="1D2228"/>
          <w:sz w:val="22"/>
          <w:szCs w:val="22"/>
        </w:rPr>
        <w:t>dodicesima edizione di</w:t>
      </w:r>
      <w:r>
        <w:rPr>
          <w:rFonts w:cs="Arial" w:ascii="Arial" w:hAnsi="Arial"/>
          <w:color w:val="222222"/>
          <w:sz w:val="22"/>
          <w:szCs w:val="22"/>
          <w:lang w:bidi="ar-YE"/>
        </w:rPr>
        <w:t> </w:t>
      </w:r>
      <w:r>
        <w:rPr>
          <w:rFonts w:cs="Glober Bold" w:ascii="Glober Bold" w:hAnsi="Glober Bold"/>
          <w:b/>
          <w:bCs/>
          <w:color w:val="1D2228"/>
          <w:sz w:val="22"/>
          <w:szCs w:val="22"/>
        </w:rPr>
        <w:t>Salerno Letteratura</w:t>
      </w:r>
      <w:r>
        <w:rPr>
          <w:rFonts w:cs="Glober Regular" w:ascii="Glober Regular" w:hAnsi="Glober Regular"/>
          <w:color w:val="1D2228"/>
          <w:sz w:val="22"/>
          <w:szCs w:val="22"/>
        </w:rPr>
        <w:t>. Saranno</w:t>
      </w:r>
      <w:r>
        <w:rPr>
          <w:rFonts w:cs="Arial" w:ascii="Arial" w:hAnsi="Arial"/>
          <w:color w:val="222222"/>
          <w:sz w:val="22"/>
          <w:szCs w:val="22"/>
          <w:lang w:bidi="ar-YE"/>
        </w:rPr>
        <w:t> </w:t>
      </w:r>
      <w:r>
        <w:rPr>
          <w:rFonts w:cs="Glober Bold" w:ascii="Glober Bold" w:hAnsi="Glober Bold"/>
          <w:b/>
          <w:bCs/>
          <w:color w:val="1D2228"/>
          <w:sz w:val="22"/>
          <w:szCs w:val="22"/>
        </w:rPr>
        <w:t>oltre centoquaranta gli ospiti, italiani e internazionali, che animeranno il centro storico di Salerno</w:t>
      </w:r>
      <w:r>
        <w:rPr>
          <w:rFonts w:cs="Arial" w:ascii="Arial" w:hAnsi="Arial"/>
          <w:color w:val="222222"/>
          <w:sz w:val="22"/>
          <w:szCs w:val="22"/>
          <w:lang w:bidi="ar-YE"/>
        </w:rPr>
        <w:t> </w:t>
      </w:r>
      <w:r>
        <w:rPr>
          <w:rFonts w:cs="Glober Regular" w:ascii="Glober Regular" w:hAnsi="Glober Regular"/>
          <w:color w:val="1D2228"/>
          <w:sz w:val="22"/>
          <w:szCs w:val="22"/>
        </w:rPr>
        <w:t>per confrontarsi con il pubblico e rendere un tributo non rituale alla figura di</w:t>
      </w:r>
      <w:r>
        <w:rPr>
          <w:rFonts w:cs="Arial" w:ascii="Arial" w:hAnsi="Arial"/>
          <w:color w:val="222222"/>
          <w:sz w:val="22"/>
          <w:szCs w:val="22"/>
          <w:lang w:bidi="ar-YE"/>
        </w:rPr>
        <w:t> </w:t>
      </w:r>
      <w:r>
        <w:rPr>
          <w:rFonts w:cs="Glober Bold" w:ascii="Glober Bold" w:hAnsi="Glober Bold"/>
          <w:b/>
          <w:bCs/>
          <w:color w:val="1D2228"/>
          <w:sz w:val="22"/>
          <w:szCs w:val="22"/>
        </w:rPr>
        <w:t>Franz Kafka</w:t>
      </w:r>
      <w:r>
        <w:rPr>
          <w:rFonts w:cs="Glober Regular" w:ascii="Glober Regular" w:hAnsi="Glober Regular"/>
          <w:color w:val="1D2228"/>
          <w:sz w:val="22"/>
          <w:szCs w:val="22"/>
        </w:rPr>
        <w:t>, a cui il festival è dedicato in occasione del centenario della morte.</w:t>
      </w:r>
    </w:p>
    <w:p>
      <w:pPr>
        <w:pStyle w:val="Normal"/>
        <w:shd w:val="clear" w:color="auto" w:fill="FFFFFF"/>
        <w:suppressAutoHyphens w:val="true"/>
        <w:spacing w:lineRule="auto" w:line="288"/>
        <w:textAlignment w:val="center"/>
        <w:rPr>
          <w:rFonts w:ascii="Glober Regular" w:hAnsi="Glober Regular" w:cs="Glober Regular"/>
          <w:color w:val="1D2228"/>
          <w:spacing w:val="-4"/>
          <w:sz w:val="22"/>
          <w:szCs w:val="22"/>
        </w:rPr>
      </w:pPr>
      <w:r>
        <w:rPr>
          <w:rFonts w:cs="Glober Regular" w:ascii="Glober Regular" w:hAnsi="Glober Regular"/>
          <w:color w:val="1D2228"/>
          <w:spacing w:val="-4"/>
          <w:sz w:val="22"/>
          <w:szCs w:val="22"/>
        </w:rPr>
      </w:r>
    </w:p>
    <w:p>
      <w:pPr>
        <w:pStyle w:val="Normal"/>
        <w:shd w:val="clear" w:color="auto" w:fill="FFFFFF"/>
        <w:suppressAutoHyphens w:val="true"/>
        <w:spacing w:lineRule="auto" w:line="288"/>
        <w:textAlignment w:val="center"/>
        <w:rPr>
          <w:rFonts w:ascii="Glober Regular Italic" w:hAnsi="Glober Regular Italic" w:cs="Glober Regular Italic"/>
          <w:i/>
          <w:i/>
          <w:iCs/>
          <w:color w:val="1C1C1C"/>
          <w:spacing w:val="-4"/>
          <w:sz w:val="22"/>
          <w:szCs w:val="22"/>
        </w:rPr>
      </w:pPr>
      <w:r>
        <w:rPr>
          <w:rFonts w:cs="Glober Regular" w:ascii="Glober Regular" w:hAnsi="Glober Regular"/>
          <w:color w:val="1D2228"/>
          <w:spacing w:val="-4"/>
          <w:sz w:val="22"/>
          <w:szCs w:val="22"/>
        </w:rPr>
        <w:t>Il tema di questa edizione è</w:t>
      </w:r>
      <w:r>
        <w:rPr>
          <w:rFonts w:cs="Arial" w:ascii="Arial" w:hAnsi="Arial"/>
          <w:color w:val="222222"/>
          <w:spacing w:val="-4"/>
          <w:sz w:val="22"/>
          <w:szCs w:val="22"/>
          <w:lang w:bidi="ar-YE"/>
        </w:rPr>
        <w:t> </w:t>
      </w:r>
      <w:r>
        <w:rPr>
          <w:rFonts w:cs="Glober Bold Italic" w:ascii="Glober Bold Italic" w:hAnsi="Glober Bold Italic"/>
          <w:b/>
          <w:bCs/>
          <w:i/>
          <w:iCs/>
          <w:color w:val="1D2228"/>
          <w:spacing w:val="-4"/>
          <w:sz w:val="22"/>
          <w:szCs w:val="22"/>
        </w:rPr>
        <w:t>Le domande giuste</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per provare a interrogarsi sul presente e sul futuro. La scelta, spiega uno dei direttori artistici,</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Paolo Di Paolo</w:t>
      </w:r>
      <w:r>
        <w:rPr>
          <w:rFonts w:cs="Glober Regular" w:ascii="Glober Regular" w:hAnsi="Glober Regular"/>
          <w:color w:val="1D2228"/>
          <w:spacing w:val="-4"/>
          <w:sz w:val="22"/>
          <w:szCs w:val="22"/>
        </w:rPr>
        <w:t>, “</w:t>
      </w:r>
      <w:r>
        <w:rPr>
          <w:rFonts w:cs="Glober Regular Italic" w:ascii="Glober Regular Italic" w:hAnsi="Glober Regular Italic"/>
          <w:i/>
          <w:iCs/>
          <w:color w:val="1D2228"/>
          <w:spacing w:val="-4"/>
          <w:sz w:val="22"/>
          <w:szCs w:val="22"/>
        </w:rPr>
        <w:t>nasce da una</w:t>
      </w:r>
      <w:r>
        <w:rPr>
          <w:rFonts w:cs="Arial" w:ascii="Arial" w:hAnsi="Arial"/>
          <w:color w:val="222222"/>
          <w:spacing w:val="-4"/>
          <w:sz w:val="22"/>
          <w:szCs w:val="22"/>
          <w:lang w:bidi="ar-YE"/>
        </w:rPr>
        <w:t> </w:t>
      </w:r>
      <w:r>
        <w:rPr>
          <w:rFonts w:cs="Glober Regular Italic" w:ascii="Glober Regular Italic" w:hAnsi="Glober Regular Italic"/>
          <w:i/>
          <w:iCs/>
          <w:color w:val="1F1E1E"/>
          <w:spacing w:val="-4"/>
          <w:sz w:val="22"/>
          <w:szCs w:val="22"/>
        </w:rPr>
        <w:t>intuizione di Kafka e, nello specifico da un suo racconto che si intitola</w:t>
      </w:r>
      <w:r>
        <w:rPr>
          <w:rFonts w:cs="Arial" w:ascii="Arial" w:hAnsi="Arial"/>
          <w:color w:val="222222"/>
          <w:spacing w:val="-4"/>
          <w:sz w:val="22"/>
          <w:szCs w:val="22"/>
          <w:lang w:bidi="ar-YE"/>
        </w:rPr>
        <w:t> </w:t>
      </w:r>
      <w:r>
        <w:rPr>
          <w:rFonts w:cs="Glober Bold Italic" w:ascii="Glober Bold Italic" w:hAnsi="Glober Bold Italic"/>
          <w:b/>
          <w:bCs/>
          <w:i/>
          <w:iCs/>
          <w:color w:val="1F1E1E"/>
          <w:spacing w:val="-4"/>
          <w:sz w:val="22"/>
          <w:szCs w:val="22"/>
        </w:rPr>
        <w:t>Indagine di un cane</w:t>
      </w:r>
      <w:r>
        <w:rPr>
          <w:rFonts w:cs="Glober Regular Italic" w:ascii="Glober Regular Italic" w:hAnsi="Glober Regular Italic"/>
          <w:i/>
          <w:iCs/>
          <w:color w:val="1F1E1E"/>
          <w:spacing w:val="-4"/>
          <w:sz w:val="22"/>
          <w:szCs w:val="22"/>
        </w:rPr>
        <w:t>. C’è un momento in cui il narratore si chiede come, tra le molte domande, si possano tirare fuori quelle giuste. Le domande sono sempre più importanti delle risposte e poi, tirare fuori, tra le tante possibili, le domande giuste, è esattamente il compito di chi fa cultura</w:t>
      </w:r>
      <w:r>
        <w:rPr>
          <w:rFonts w:cs="Glober Regular" w:ascii="Glober Regular" w:hAnsi="Glober Regular"/>
          <w:color w:val="1F1E1E"/>
          <w:spacing w:val="-4"/>
          <w:sz w:val="22"/>
          <w:szCs w:val="22"/>
        </w:rPr>
        <w:t>”.</w:t>
      </w:r>
      <w:r>
        <w:rPr>
          <w:rFonts w:cs="Arial" w:ascii="Arial" w:hAnsi="Arial"/>
          <w:color w:val="222222"/>
          <w:spacing w:val="-4"/>
          <w:sz w:val="22"/>
          <w:szCs w:val="22"/>
        </w:rPr>
        <w:br/>
      </w:r>
      <w:r>
        <w:rPr>
          <w:rFonts w:cs="Glober Regular" w:ascii="Glober Regular" w:hAnsi="Glober Regular"/>
          <w:color w:val="1F1E1E"/>
          <w:spacing w:val="-7"/>
          <w:sz w:val="22"/>
          <w:szCs w:val="22"/>
        </w:rPr>
        <w:t>A lui sarà dedicata una sezione,</w:t>
      </w:r>
      <w:r>
        <w:rPr>
          <w:rFonts w:cs="Arial" w:ascii="Arial" w:hAnsi="Arial"/>
          <w:color w:val="222222"/>
          <w:spacing w:val="-7"/>
          <w:sz w:val="22"/>
          <w:szCs w:val="22"/>
          <w:lang w:bidi="ar-YE"/>
        </w:rPr>
        <w:t> </w:t>
      </w:r>
      <w:r>
        <w:rPr>
          <w:rFonts w:cs="Glober Bold" w:ascii="Glober Bold" w:hAnsi="Glober Bold"/>
          <w:b/>
          <w:bCs/>
          <w:color w:val="1F1E1E"/>
          <w:spacing w:val="-7"/>
          <w:sz w:val="22"/>
          <w:szCs w:val="22"/>
        </w:rPr>
        <w:t>Meridiano K</w:t>
      </w:r>
      <w:r>
        <w:rPr>
          <w:rFonts w:cs="Glober Regular" w:ascii="Glober Regular" w:hAnsi="Glober Regular"/>
          <w:color w:val="1F1E1E"/>
          <w:spacing w:val="-7"/>
          <w:sz w:val="22"/>
          <w:szCs w:val="22"/>
        </w:rPr>
        <w:t>.</w:t>
      </w:r>
      <w:r>
        <w:rPr>
          <w:rFonts w:cs="Arial" w:ascii="Arial" w:hAnsi="Arial"/>
          <w:color w:val="222222"/>
          <w:spacing w:val="-7"/>
          <w:sz w:val="22"/>
          <w:szCs w:val="22"/>
          <w:lang w:bidi="ar-YE"/>
        </w:rPr>
        <w:t> </w:t>
      </w:r>
      <w:r>
        <w:rPr>
          <w:rFonts w:cs="Glober Regular Italic" w:ascii="Glober Regular Italic" w:hAnsi="Glober Regular Italic"/>
          <w:i/>
          <w:iCs/>
          <w:color w:val="1F1E1E"/>
          <w:spacing w:val="-7"/>
          <w:sz w:val="22"/>
          <w:szCs w:val="22"/>
        </w:rPr>
        <w:t>“</w:t>
      </w:r>
      <w:r>
        <w:rPr>
          <w:rFonts w:cs="Glober Bold Italic" w:ascii="Glober Bold Italic" w:hAnsi="Glober Bold Italic"/>
          <w:b/>
          <w:bCs/>
          <w:i/>
          <w:iCs/>
          <w:color w:val="1F1E1E"/>
          <w:spacing w:val="-7"/>
          <w:sz w:val="22"/>
          <w:szCs w:val="22"/>
        </w:rPr>
        <w:t>Meridiano</w:t>
      </w:r>
      <w:r>
        <w:rPr>
          <w:rFonts w:cs="Arial" w:ascii="Arial" w:hAnsi="Arial"/>
          <w:color w:val="222222"/>
          <w:spacing w:val="-7"/>
          <w:sz w:val="22"/>
          <w:szCs w:val="22"/>
          <w:lang w:bidi="ar-YE"/>
        </w:rPr>
        <w:t> </w:t>
      </w:r>
      <w:r>
        <w:rPr>
          <w:rFonts w:cs="Glober Bold Italic" w:ascii="Glober Bold Italic" w:hAnsi="Glober Bold Italic"/>
          <w:b/>
          <w:bCs/>
          <w:i/>
          <w:iCs/>
          <w:color w:val="1F1E1E"/>
          <w:spacing w:val="-7"/>
          <w:sz w:val="22"/>
          <w:szCs w:val="22"/>
        </w:rPr>
        <w:t>K</w:t>
      </w:r>
      <w:r>
        <w:rPr>
          <w:rFonts w:cs="Arial" w:ascii="Arial" w:hAnsi="Arial"/>
          <w:color w:val="222222"/>
          <w:spacing w:val="-7"/>
          <w:sz w:val="22"/>
          <w:szCs w:val="22"/>
          <w:lang w:bidi="ar-YE"/>
        </w:rPr>
        <w:t> </w:t>
      </w:r>
      <w:r>
        <w:rPr>
          <w:rFonts w:cs="Glober Regular Italic" w:ascii="Glober Regular Italic" w:hAnsi="Glober Regular Italic"/>
          <w:i/>
          <w:iCs/>
          <w:color w:val="1F1E1E"/>
          <w:spacing w:val="-7"/>
          <w:sz w:val="22"/>
          <w:szCs w:val="22"/>
          <w:lang w:bidi="ar-YE"/>
        </w:rPr>
        <w:t>è</w:t>
      </w:r>
      <w:r>
        <w:rPr>
          <w:rFonts w:cs="Times New Roman" w:ascii="Glober Regular Italic" w:hAnsi="Glober Regular Italic"/>
          <w:i/>
          <w:iCs/>
          <w:color w:val="1F1E1E"/>
          <w:spacing w:val="-7"/>
          <w:sz w:val="22"/>
          <w:szCs w:val="22"/>
          <w:lang w:bidi="ar-YE"/>
        </w:rPr>
        <w:t xml:space="preserve"> </w:t>
      </w:r>
      <w:r>
        <w:rPr>
          <w:rFonts w:cs="Glober Regular Italic" w:ascii="Glober Regular Italic" w:hAnsi="Glober Regular Italic"/>
          <w:i/>
          <w:iCs/>
          <w:color w:val="1F1E1E"/>
          <w:spacing w:val="-7"/>
          <w:sz w:val="22"/>
          <w:szCs w:val="22"/>
          <w:lang w:bidi="ar-YE"/>
        </w:rPr>
        <w:t>giocato su Kafka visto come una linea o un arco immaginario, o anche una luce o un ambiguo demone di mezzogiorno: un meridiano, appunto, suo malgrado un punto di riferimento per provare a orientarsi nel Novecento</w:t>
      </w:r>
      <w:r>
        <w:rPr>
          <w:rFonts w:cs="Arial" w:ascii="Arial" w:hAnsi="Arial"/>
          <w:color w:val="222222"/>
          <w:spacing w:val="-7"/>
          <w:sz w:val="22"/>
          <w:szCs w:val="22"/>
          <w:lang w:bidi="ar-YE"/>
        </w:rPr>
        <w:t> </w:t>
      </w:r>
      <w:r>
        <w:rPr>
          <w:rFonts w:cs="Glober Regular" w:ascii="Glober Regular" w:hAnsi="Glober Regular"/>
          <w:color w:val="1F1E1E"/>
          <w:spacing w:val="-7"/>
          <w:sz w:val="22"/>
          <w:szCs w:val="22"/>
        </w:rPr>
        <w:t>- chiarisce il direttore artistico</w:t>
      </w:r>
      <w:r>
        <w:rPr>
          <w:rFonts w:cs="Arial" w:ascii="Arial" w:hAnsi="Arial"/>
          <w:color w:val="222222"/>
          <w:spacing w:val="-7"/>
          <w:sz w:val="22"/>
          <w:szCs w:val="22"/>
          <w:lang w:bidi="ar-YE"/>
        </w:rPr>
        <w:t> </w:t>
      </w:r>
      <w:r>
        <w:rPr>
          <w:rFonts w:cs="Glober Bold" w:ascii="Glober Bold" w:hAnsi="Glober Bold"/>
          <w:b/>
          <w:bCs/>
          <w:color w:val="1F1E1E"/>
          <w:spacing w:val="-7"/>
          <w:sz w:val="22"/>
          <w:szCs w:val="22"/>
        </w:rPr>
        <w:t>Gennaro Carillo</w:t>
      </w:r>
      <w:r>
        <w:rPr>
          <w:rFonts w:cs="Arial" w:ascii="Arial" w:hAnsi="Arial"/>
          <w:color w:val="222222"/>
          <w:spacing w:val="-7"/>
          <w:sz w:val="22"/>
          <w:szCs w:val="22"/>
          <w:lang w:bidi="ar-YE"/>
        </w:rPr>
        <w:t> </w:t>
      </w:r>
      <w:r>
        <w:rPr>
          <w:rFonts w:cs="Glober Regular" w:ascii="Glober Regular" w:hAnsi="Glober Regular"/>
          <w:color w:val="1F1E1E"/>
          <w:spacing w:val="-7"/>
          <w:sz w:val="22"/>
          <w:szCs w:val="22"/>
        </w:rPr>
        <w:t>-</w:t>
      </w:r>
      <w:r>
        <w:rPr>
          <w:rFonts w:cs="Arial" w:ascii="Arial" w:hAnsi="Arial"/>
          <w:color w:val="222222"/>
          <w:spacing w:val="-7"/>
          <w:sz w:val="22"/>
          <w:szCs w:val="22"/>
          <w:lang w:bidi="ar-YE"/>
        </w:rPr>
        <w:t> </w:t>
      </w:r>
      <w:r>
        <w:rPr>
          <w:rFonts w:cs="Glober Regular Italic" w:ascii="Glober Regular Italic" w:hAnsi="Glober Regular Italic"/>
          <w:i/>
          <w:iCs/>
          <w:color w:val="1F1E1E"/>
          <w:spacing w:val="-7"/>
          <w:sz w:val="22"/>
          <w:szCs w:val="22"/>
        </w:rPr>
        <w:t>Uscendone tuttavia disorientati: perché Kafka resta un enigma, in particolare nelle sue pagine in apparenza più limpide. C’è poi in arrivo da Mondadori un nuovo Meridiano Kafka al quale tributare il dovuto omaggio… Ma</w:t>
      </w:r>
      <w:r>
        <w:rPr>
          <w:rFonts w:cs="Arial" w:ascii="Arial" w:hAnsi="Arial"/>
          <w:color w:val="222222"/>
          <w:spacing w:val="-7"/>
          <w:sz w:val="22"/>
          <w:szCs w:val="22"/>
          <w:lang w:bidi="ar-YE"/>
        </w:rPr>
        <w:t> </w:t>
      </w:r>
      <w:r>
        <w:rPr>
          <w:rFonts w:cs="Glober Bold Italic" w:ascii="Glober Bold Italic" w:hAnsi="Glober Bold Italic"/>
          <w:b/>
          <w:bCs/>
          <w:i/>
          <w:iCs/>
          <w:color w:val="1F1E1E"/>
          <w:spacing w:val="-7"/>
          <w:sz w:val="22"/>
          <w:szCs w:val="22"/>
        </w:rPr>
        <w:t>Le domande</w:t>
      </w:r>
      <w:r>
        <w:rPr>
          <w:rFonts w:cs="Arial" w:ascii="Arial" w:hAnsi="Arial"/>
          <w:color w:val="222222"/>
          <w:spacing w:val="-7"/>
          <w:sz w:val="22"/>
          <w:szCs w:val="22"/>
          <w:lang w:bidi="ar-YE"/>
        </w:rPr>
        <w:t> </w:t>
      </w:r>
      <w:r>
        <w:rPr>
          <w:rFonts w:cs="Glober Bold Italic" w:ascii="Glober Bold Italic" w:hAnsi="Glober Bold Italic"/>
          <w:b/>
          <w:bCs/>
          <w:i/>
          <w:iCs/>
          <w:color w:val="1F1E1E"/>
          <w:spacing w:val="-7"/>
          <w:sz w:val="22"/>
          <w:szCs w:val="22"/>
        </w:rPr>
        <w:t>giuste</w:t>
      </w:r>
      <w:r>
        <w:rPr>
          <w:rFonts w:cs="Arial" w:ascii="Arial" w:hAnsi="Arial"/>
          <w:color w:val="222222"/>
          <w:spacing w:val="-7"/>
          <w:sz w:val="22"/>
          <w:szCs w:val="22"/>
          <w:lang w:bidi="ar-YE"/>
        </w:rPr>
        <w:t> </w:t>
      </w:r>
      <w:r>
        <w:rPr>
          <w:rFonts w:cs="Glober Regular Italic" w:ascii="Glober Regular Italic" w:hAnsi="Glober Regular Italic"/>
          <w:i/>
          <w:iCs/>
          <w:color w:val="1F1E1E"/>
          <w:spacing w:val="-7"/>
          <w:sz w:val="22"/>
          <w:szCs w:val="22"/>
        </w:rPr>
        <w:t>vuol essere anche un titolo provocatorio: dove tutti presumono di avere la risposta giusta, è necessario restituire valore all’atto di dubitare, di interrogare e di interrogarsi</w:t>
      </w:r>
      <w:r>
        <w:rPr>
          <w:rFonts w:cs="Glober Regular" w:ascii="Glober Regular" w:hAnsi="Glober Regular"/>
          <w:color w:val="1F1E1E"/>
          <w:spacing w:val="-7"/>
          <w:sz w:val="22"/>
          <w:szCs w:val="22"/>
        </w:rPr>
        <w:t>”.</w:t>
      </w:r>
      <w:r>
        <w:rPr>
          <w:rFonts w:cs="Arial" w:ascii="Arial" w:hAnsi="Arial"/>
          <w:color w:val="222222"/>
          <w:spacing w:val="-4"/>
          <w:sz w:val="22"/>
          <w:szCs w:val="22"/>
        </w:rPr>
        <w:br/>
      </w:r>
      <w:r>
        <w:rPr>
          <w:rFonts w:cs="Helvetica" w:ascii="Helvetica" w:hAnsi="Helvetica"/>
          <w:i/>
          <w:iCs/>
          <w:color w:val="1C1C1C"/>
          <w:spacing w:val="-4"/>
          <w:sz w:val="22"/>
          <w:szCs w:val="22"/>
        </w:rPr>
        <w:t>“</w:t>
      </w:r>
      <w:r>
        <w:rPr>
          <w:rFonts w:cs="Glober Regular Italic" w:ascii="Glober Regular Italic" w:hAnsi="Glober Regular Italic"/>
          <w:i/>
          <w:iCs/>
          <w:color w:val="1C1C1C"/>
          <w:spacing w:val="-4"/>
          <w:sz w:val="22"/>
          <w:szCs w:val="22"/>
        </w:rPr>
        <w:t>Questo è un anno complesso per la cultura in Campania, se siamo qui, con questo programma, è grazie al supporto, alla vicinanza morale e al sostegno della Regione Campania, Comune di Salerno e Camera di Commercio, al contributo di Fondazione Cassa di Risparmio Salernitana e Fondazione di Comunità Salernitana, all’apporto significativo dei nostri Sponsor Storici - La Doria, Arti Grafiche Boccia che con discrezione non ci hanno mai lasciato da soli</w:t>
      </w:r>
      <w:r>
        <w:rPr>
          <w:rFonts w:cs="Arial" w:ascii="Arial" w:hAnsi="Arial"/>
          <w:color w:val="222222"/>
          <w:spacing w:val="-4"/>
          <w:sz w:val="22"/>
          <w:szCs w:val="22"/>
          <w:lang w:bidi="ar-YE"/>
        </w:rPr>
        <w:t> </w:t>
      </w:r>
      <w:r>
        <w:rPr>
          <w:rFonts w:cs="Glober Regular Italic" w:ascii="Glober Regular Italic" w:hAnsi="Glober Regular Italic"/>
          <w:i/>
          <w:iCs/>
          <w:color w:val="1C1C1C"/>
          <w:spacing w:val="-4"/>
          <w:sz w:val="22"/>
          <w:szCs w:val="22"/>
        </w:rPr>
        <w:t>-</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dice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Ines Mainieri</w:t>
      </w:r>
      <w:r>
        <w:rPr>
          <w:rFonts w:cs="Glober Regular" w:ascii="Glober Regular" w:hAnsi="Glober Regular"/>
          <w:color w:val="1C1C1C"/>
          <w:spacing w:val="-4"/>
          <w:sz w:val="22"/>
          <w:szCs w:val="22"/>
        </w:rPr>
        <w:t>, direttrice organizzativa</w:t>
      </w:r>
      <w:r>
        <w:rPr>
          <w:rFonts w:cs="Arial" w:ascii="Arial" w:hAnsi="Arial"/>
          <w:color w:val="222222"/>
          <w:spacing w:val="-4"/>
          <w:sz w:val="22"/>
          <w:szCs w:val="22"/>
          <w:lang w:bidi="ar-YE"/>
        </w:rPr>
        <w:t> </w:t>
      </w:r>
      <w:r>
        <w:rPr>
          <w:rFonts w:cs="Glober Regular Italic" w:ascii="Glober Regular Italic" w:hAnsi="Glober Regular Italic"/>
          <w:i/>
          <w:iCs/>
          <w:color w:val="1C1C1C"/>
          <w:spacing w:val="-4"/>
          <w:sz w:val="22"/>
          <w:szCs w:val="22"/>
        </w:rPr>
        <w:t>-</w:t>
      </w:r>
      <w:r>
        <w:rPr>
          <w:rFonts w:cs="Arial" w:ascii="Arial" w:hAnsi="Arial"/>
          <w:color w:val="222222"/>
          <w:spacing w:val="-4"/>
          <w:sz w:val="22"/>
          <w:szCs w:val="22"/>
          <w:lang w:bidi="ar-YE"/>
        </w:rPr>
        <w:t> </w:t>
      </w:r>
      <w:r>
        <w:rPr>
          <w:rFonts w:cs="Glober Regular Italic" w:ascii="Glober Regular Italic" w:hAnsi="Glober Regular Italic"/>
          <w:i/>
          <w:iCs/>
          <w:color w:val="1C1C1C"/>
          <w:spacing w:val="-4"/>
          <w:sz w:val="22"/>
          <w:szCs w:val="22"/>
        </w:rPr>
        <w:t>A loro si aggiungono Bper Banca, Chin8 neri, D’Amico e tanti altri imprenditori e cittadini che hanno contribuito a realizzare questa dodicesima edizione cui non mancheremo di ribadire il nostro ringraziamento”.</w:t>
      </w:r>
    </w:p>
    <w:p>
      <w:pPr>
        <w:pStyle w:val="Normal"/>
        <w:shd w:val="clear" w:color="auto" w:fill="FFFFFF"/>
        <w:suppressAutoHyphens w:val="true"/>
        <w:spacing w:lineRule="auto" w:line="288"/>
        <w:textAlignment w:val="center"/>
        <w:rPr>
          <w:rFonts w:ascii="Arial" w:hAnsi="Arial" w:cs="Arial"/>
          <w:color w:val="222222"/>
          <w:spacing w:val="-4"/>
          <w:sz w:val="22"/>
          <w:szCs w:val="22"/>
        </w:rPr>
      </w:pPr>
      <w:r>
        <w:rPr>
          <w:rFonts w:cs="Arial" w:ascii="Arial" w:hAnsi="Arial"/>
          <w:color w:val="222222"/>
          <w:spacing w:val="-2"/>
          <w:sz w:val="22"/>
          <w:szCs w:val="22"/>
        </w:rPr>
        <w:br/>
      </w:r>
      <w:r>
        <w:rPr>
          <w:rFonts w:cs="Glober Regular" w:ascii="Glober Regular" w:hAnsi="Glober Regular"/>
          <w:color w:val="1D2228"/>
          <w:spacing w:val="-2"/>
          <w:sz w:val="22"/>
          <w:szCs w:val="22"/>
        </w:rPr>
        <w:t>Tra i protagonisti:</w:t>
      </w:r>
      <w:r>
        <w:rPr>
          <w:rFonts w:cs="Arial" w:ascii="Arial" w:hAnsi="Arial"/>
          <w:color w:val="222222"/>
          <w:spacing w:val="-2"/>
          <w:sz w:val="22"/>
          <w:szCs w:val="22"/>
          <w:lang w:bidi="ar-YE"/>
        </w:rPr>
        <w:t> </w:t>
      </w:r>
      <w:r>
        <w:rPr>
          <w:rFonts w:cs="Glober Bold" w:ascii="Glober Bold" w:hAnsi="Glober Bold"/>
          <w:b/>
          <w:bCs/>
          <w:color w:val="1D2228"/>
          <w:spacing w:val="-2"/>
          <w:sz w:val="22"/>
          <w:szCs w:val="22"/>
        </w:rPr>
        <w:t>Goffredo Buccini, Walter Siti, Aldo Schiavone, Irvine Welsh, Roberto Esposito, Carlo Massarini, Daria Bignardi, Eva Cantarella, Carlo Galli, Antonio Franchini, Cristina Battocletti, Eliana Liotta, Mauro Covacich, Antonio Moresco, Marcello Flores, Sandra Petrignani, Maria Grazia Calandrone, Gabriel Zuchtriegel, Donatella Di Cesare, Jennifer Guerra, Karima Moual, Piero Dorfles, Serena Bortone, Roberto Esposito, Ivano Dionigi, Maurizio Ferraris, Giulia Sissa, Vera Gheno, Marco Lodoli, Michele Masneri, Laura Pugno, Simonetta Fiori,</w:t>
      </w:r>
      <w:r>
        <w:rPr>
          <w:rFonts w:cs="Arial" w:ascii="Arial" w:hAnsi="Arial"/>
          <w:color w:val="222222"/>
          <w:spacing w:val="-2"/>
          <w:sz w:val="22"/>
          <w:szCs w:val="22"/>
          <w:lang w:bidi="ar-YE"/>
        </w:rPr>
        <w:t> </w:t>
      </w:r>
      <w:r>
        <w:rPr>
          <w:rFonts w:cs="Glober Bold" w:ascii="Glober Bold" w:hAnsi="Glober Bold"/>
          <w:b/>
          <w:bCs/>
          <w:color w:val="1D2228"/>
          <w:spacing w:val="-2"/>
          <w:sz w:val="22"/>
          <w:szCs w:val="22"/>
        </w:rPr>
        <w:t>Anna Foa, Gabriele Pedullà, Nadia Urbinati, Antonio Spadaro, Eraldo Affinati, Gabriella Caramore, Luca Crescenzi, Vincenzo Trione, Alessandro Giammei, Edmondo Bruti Liberati, Giancarlo De Cataldo, Barbara Alberti, Filippo Ceccarelli, Eric Chevillard,</w:t>
      </w:r>
      <w:r>
        <w:rPr>
          <w:rFonts w:cs="Arial" w:ascii="Arial" w:hAnsi="Arial"/>
          <w:color w:val="222222"/>
          <w:spacing w:val="-2"/>
          <w:sz w:val="22"/>
          <w:szCs w:val="22"/>
          <w:lang w:bidi="ar-YE"/>
        </w:rPr>
        <w:t> </w:t>
      </w:r>
      <w:r>
        <w:rPr>
          <w:rFonts w:cs="Glober Bold" w:ascii="Glober Bold" w:hAnsi="Glober Bold"/>
          <w:b/>
          <w:bCs/>
          <w:color w:val="1D2228"/>
          <w:spacing w:val="-2"/>
          <w:sz w:val="22"/>
          <w:szCs w:val="22"/>
        </w:rPr>
        <w:t>Mark ‘O Connell, Andrea Graziosi, Tatiana Salem Levy, Giorgio Simonelli</w:t>
      </w:r>
      <w:r>
        <w:rPr>
          <w:rFonts w:cs="Arial" w:ascii="Arial" w:hAnsi="Arial"/>
          <w:color w:val="222222"/>
          <w:spacing w:val="-2"/>
          <w:sz w:val="22"/>
          <w:szCs w:val="22"/>
          <w:lang w:bidi="ar-YE"/>
        </w:rPr>
        <w:t> </w:t>
      </w:r>
      <w:r>
        <w:rPr>
          <w:rFonts w:cs="Glober Regular" w:ascii="Glober Regular" w:hAnsi="Glober Regular"/>
          <w:color w:val="1D2228"/>
          <w:spacing w:val="-2"/>
          <w:sz w:val="22"/>
          <w:szCs w:val="22"/>
        </w:rPr>
        <w:t>e moltissimi altri.</w:t>
      </w:r>
      <w:r>
        <w:rPr>
          <w:rFonts w:cs="Arial" w:ascii="Arial" w:hAnsi="Arial"/>
          <w:color w:val="222222"/>
          <w:spacing w:val="-4"/>
          <w:sz w:val="22"/>
          <w:szCs w:val="22"/>
        </w:rPr>
        <w:br/>
      </w:r>
    </w:p>
    <w:p>
      <w:pPr>
        <w:pStyle w:val="Normal"/>
        <w:shd w:val="clear" w:color="auto" w:fill="FFFFFF"/>
        <w:suppressAutoHyphens w:val="true"/>
        <w:spacing w:lineRule="auto" w:line="288"/>
        <w:textAlignment w:val="center"/>
        <w:rPr>
          <w:rFonts w:ascii="Arial" w:hAnsi="Arial" w:cs="Arial"/>
          <w:color w:val="222222"/>
          <w:spacing w:val="-4"/>
          <w:sz w:val="22"/>
          <w:szCs w:val="22"/>
        </w:rPr>
      </w:pPr>
      <w:r>
        <w:rPr>
          <w:rFonts w:cs="Glober Bold" w:ascii="Glober Bold" w:hAnsi="Glober Bold"/>
          <w:b/>
          <w:bCs/>
          <w:color w:val="1D2228"/>
          <w:spacing w:val="-4"/>
          <w:sz w:val="22"/>
          <w:szCs w:val="22"/>
        </w:rPr>
        <w:t>La prolusione quest’anno è stata affidata a</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Diego De Silva, da sempre vicino al festival.</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De Silva terrà anche battesimo Aslak Nore per il suo esordio in Italia e il 21 sera, presenterà in anteprima nazionale il proprio nuovo romanzo insieme al musicista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Matteo Saggese</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e all’attrice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Francesca Romana Bergamo.</w:t>
      </w:r>
      <w:r>
        <w:rPr>
          <w:rFonts w:cs="Arial" w:ascii="Arial" w:hAnsi="Arial"/>
          <w:color w:val="222222"/>
          <w:spacing w:val="-4"/>
          <w:sz w:val="22"/>
          <w:szCs w:val="22"/>
        </w:rPr>
        <w:br/>
      </w:r>
      <w:r>
        <w:rPr>
          <w:rFonts w:cs="Glober Regular" w:ascii="Glober Regular" w:hAnsi="Glober Regular"/>
          <w:color w:val="1D2228"/>
          <w:spacing w:val="-4"/>
          <w:sz w:val="22"/>
          <w:szCs w:val="22"/>
        </w:rPr>
        <w:t>Sempre più ricche le sezioni del festival:</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Finzioni; Verifica dei poteri/ politica/giustizia; Graphic Novel; Classica; Il Racconto della Scienza; Meridiano K; Spazio ragazzi; Sguardi sul mondo attuale; Filosofia; Storica,</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che vede la collaborazione con il DiPSUM dell’Università di Salerno</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e</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Lusografie,</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lo spazio dedicato alla letteratura in lingua portoghese realizzato in collaborazione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con la cattedra José Saramago dell’Università Roma Tre.</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Mentre si consolidano due sezioni già molto amate,</w:t>
      </w:r>
      <w:r>
        <w:rPr>
          <w:rFonts w:cs="Arial" w:ascii="Arial" w:hAnsi="Arial"/>
          <w:color w:val="222222"/>
          <w:spacing w:val="-4"/>
          <w:sz w:val="22"/>
          <w:szCs w:val="22"/>
          <w:lang w:bidi="ar-YE"/>
        </w:rPr>
        <w:t> </w:t>
      </w:r>
      <w:r>
        <w:rPr>
          <w:rFonts w:cs="Glober Regular Italic" w:ascii="Glober Regular Italic" w:hAnsi="Glober Regular Italic"/>
          <w:i/>
          <w:iCs/>
          <w:color w:val="1D2228"/>
          <w:spacing w:val="-4"/>
          <w:sz w:val="22"/>
          <w:szCs w:val="22"/>
        </w:rPr>
        <w:t>Classica</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e</w:t>
      </w:r>
      <w:r>
        <w:rPr>
          <w:rFonts w:cs="Arial" w:ascii="Arial" w:hAnsi="Arial"/>
          <w:color w:val="222222"/>
          <w:spacing w:val="-4"/>
          <w:sz w:val="22"/>
          <w:szCs w:val="22"/>
          <w:lang w:bidi="ar-YE"/>
        </w:rPr>
        <w:t> </w:t>
      </w:r>
      <w:r>
        <w:rPr>
          <w:rFonts w:cs="Glober Regular Italic" w:ascii="Glober Regular Italic" w:hAnsi="Glober Regular Italic"/>
          <w:i/>
          <w:iCs/>
          <w:color w:val="1D2228"/>
          <w:spacing w:val="-4"/>
          <w:sz w:val="22"/>
          <w:szCs w:val="22"/>
        </w:rPr>
        <w:t>Filosofia</w:t>
      </w:r>
      <w:r>
        <w:rPr>
          <w:rFonts w:cs="Glober Regular" w:ascii="Glober Regular" w:hAnsi="Glober Regular"/>
          <w:color w:val="1D2228"/>
          <w:spacing w:val="-4"/>
          <w:sz w:val="22"/>
          <w:szCs w:val="22"/>
        </w:rPr>
        <w:t>, quest’anno si registra la novità de</w:t>
      </w:r>
      <w:r>
        <w:rPr>
          <w:rFonts w:cs="Arial" w:ascii="Arial" w:hAnsi="Arial"/>
          <w:color w:val="222222"/>
          <w:spacing w:val="-4"/>
          <w:sz w:val="22"/>
          <w:szCs w:val="22"/>
          <w:lang w:bidi="ar-YE"/>
        </w:rPr>
        <w:t> </w:t>
      </w:r>
      <w:r>
        <w:rPr>
          <w:rFonts w:cs="Glober Regular Italic" w:ascii="Glober Regular Italic" w:hAnsi="Glober Regular Italic"/>
          <w:i/>
          <w:iCs/>
          <w:color w:val="1D2228"/>
          <w:spacing w:val="-4"/>
          <w:sz w:val="22"/>
          <w:szCs w:val="22"/>
        </w:rPr>
        <w:t>Il racconto della scienza</w:t>
      </w:r>
      <w:r>
        <w:rPr>
          <w:rFonts w:cs="Glober Regular" w:ascii="Glober Regular" w:hAnsi="Glober Regular"/>
          <w:color w:val="1D2228"/>
          <w:spacing w:val="-4"/>
          <w:sz w:val="22"/>
          <w:szCs w:val="22"/>
        </w:rPr>
        <w:t>: importanti scienziati si confronteranno con i profili umanistici della ricerca, provando innanzitutto a comunicare il senso della bellezza di tutto il vivente e della biodiversità. Un’impostazione che guarda alla natura come teatro di meraviglie piuttosto che adottare una prospettiva meramente apocalittica (e in fondo deresponsabilizzante).</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Nella sezione</w:t>
      </w:r>
      <w:r>
        <w:rPr>
          <w:rFonts w:cs="Arial" w:ascii="Arial" w:hAnsi="Arial"/>
          <w:color w:val="222222"/>
          <w:spacing w:val="-4"/>
          <w:sz w:val="22"/>
          <w:szCs w:val="22"/>
          <w:lang w:bidi="ar-YE"/>
        </w:rPr>
        <w:t> </w:t>
      </w:r>
      <w:r>
        <w:rPr>
          <w:rFonts w:cs="Glober Regular Italic" w:ascii="Glober Regular Italic" w:hAnsi="Glober Regular Italic"/>
          <w:i/>
          <w:iCs/>
          <w:color w:val="1D2228"/>
          <w:spacing w:val="-4"/>
          <w:sz w:val="22"/>
          <w:szCs w:val="22"/>
        </w:rPr>
        <w:t>Sguardi sul mondo attuale</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si apre una sottosezione di particolare rilievo,</w:t>
      </w:r>
      <w:r>
        <w:rPr>
          <w:rFonts w:cs="Arial" w:ascii="Arial" w:hAnsi="Arial"/>
          <w:color w:val="222222"/>
          <w:spacing w:val="-4"/>
          <w:sz w:val="22"/>
          <w:szCs w:val="22"/>
          <w:lang w:bidi="ar-YE"/>
        </w:rPr>
        <w:t> </w:t>
      </w:r>
      <w:r>
        <w:rPr>
          <w:rFonts w:cs="Glober Regular Italic" w:ascii="Glober Regular Italic" w:hAnsi="Glober Regular Italic"/>
          <w:i/>
          <w:iCs/>
          <w:color w:val="1D2228"/>
          <w:spacing w:val="-4"/>
          <w:sz w:val="22"/>
          <w:szCs w:val="22"/>
        </w:rPr>
        <w:t>Giustizia</w:t>
      </w:r>
      <w:r>
        <w:rPr>
          <w:rFonts w:cs="Glober Regular" w:ascii="Glober Regular" w:hAnsi="Glober Regular"/>
          <w:color w:val="1D2228"/>
          <w:spacing w:val="-4"/>
          <w:sz w:val="22"/>
          <w:szCs w:val="22"/>
        </w:rPr>
        <w:t>, incentrata sui rapporti fra giurisdizione penale e politica. Tema a dir poco caldo, sia per i fatti di cronaca recenti, sia per l’introduzione della separazione delle carriere tra magistrati requirenti e giudicanti.</w:t>
      </w:r>
      <w:r>
        <w:rPr>
          <w:rFonts w:cs="Arial" w:ascii="Arial" w:hAnsi="Arial"/>
          <w:color w:val="222222"/>
          <w:spacing w:val="-4"/>
          <w:sz w:val="22"/>
          <w:szCs w:val="22"/>
        </w:rPr>
        <w:br/>
      </w:r>
    </w:p>
    <w:p>
      <w:pPr>
        <w:pStyle w:val="Normal"/>
        <w:shd w:val="clear" w:color="auto" w:fill="FFFFFF"/>
        <w:suppressAutoHyphens w:val="true"/>
        <w:spacing w:lineRule="auto" w:line="288"/>
        <w:textAlignment w:val="center"/>
        <w:rPr>
          <w:rFonts w:ascii="Glober Regular" w:hAnsi="Glober Regular" w:cs="Glober Regular"/>
          <w:color w:val="1D2228"/>
          <w:spacing w:val="-4"/>
          <w:sz w:val="22"/>
          <w:szCs w:val="22"/>
        </w:rPr>
      </w:pPr>
      <w:r>
        <w:rPr>
          <w:rFonts w:cs="Glober Regular" w:ascii="Glober Regular" w:hAnsi="Glober Regular"/>
          <w:color w:val="1D2228"/>
          <w:spacing w:val="-4"/>
          <w:sz w:val="22"/>
          <w:szCs w:val="22"/>
        </w:rPr>
        <w:t>Come di consueto ci sarà il</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Premio Salerno Libro d’Europa,</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sostenuto da</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BPER Banca, sponsor unico</w:t>
      </w:r>
      <w:r>
        <w:rPr>
          <w:rFonts w:cs="Glober Regular" w:ascii="Glober Regular" w:hAnsi="Glober Regular"/>
          <w:color w:val="1D2228"/>
          <w:spacing w:val="-4"/>
          <w:sz w:val="22"/>
          <w:szCs w:val="22"/>
        </w:rPr>
        <w:t>.</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 xml:space="preserve">La scelta della giuria è ricaduta su </w:t>
      </w:r>
      <w:r>
        <w:rPr>
          <w:rFonts w:cs="Glober Bold Italic" w:ascii="Glober Bold Italic" w:hAnsi="Glober Bold Italic"/>
          <w:b/>
          <w:bCs/>
          <w:i/>
          <w:iCs/>
          <w:color w:val="1C1C1C"/>
          <w:spacing w:val="-4"/>
          <w:sz w:val="22"/>
          <w:szCs w:val="22"/>
        </w:rPr>
        <w:t>I giorni del mare</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di</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Pierre Adrian</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(Blu Atlantide)</w:t>
      </w:r>
      <w:r>
        <w:rPr>
          <w:rFonts w:cs="Glober Bold" w:ascii="Glober Bold" w:hAnsi="Glober Bold"/>
          <w:b/>
          <w:bCs/>
          <w:color w:val="1C1C1C"/>
          <w:spacing w:val="-4"/>
          <w:sz w:val="22"/>
          <w:szCs w:val="22"/>
        </w:rPr>
        <w:t>,</w:t>
      </w:r>
      <w:r>
        <w:rPr>
          <w:rFonts w:cs="Arial" w:ascii="Arial" w:hAnsi="Arial"/>
          <w:color w:val="222222"/>
          <w:spacing w:val="-4"/>
          <w:sz w:val="22"/>
          <w:szCs w:val="22"/>
          <w:lang w:bidi="ar-YE"/>
        </w:rPr>
        <w:t> </w:t>
      </w:r>
      <w:r>
        <w:rPr>
          <w:rFonts w:cs="Glober Bold Italic" w:ascii="Glober Bold Italic" w:hAnsi="Glober Bold Italic"/>
          <w:b/>
          <w:bCs/>
          <w:i/>
          <w:iCs/>
          <w:color w:val="1C1C1C"/>
          <w:spacing w:val="-4"/>
          <w:sz w:val="22"/>
          <w:szCs w:val="22"/>
        </w:rPr>
        <w:t>Le streghe di Manningtree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d</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A.K. Blakemore</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(Fazi)</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e</w:t>
      </w:r>
      <w:r>
        <w:rPr>
          <w:rFonts w:cs="Arial" w:ascii="Arial" w:hAnsi="Arial"/>
          <w:color w:val="222222"/>
          <w:spacing w:val="-4"/>
          <w:sz w:val="22"/>
          <w:szCs w:val="22"/>
          <w:lang w:bidi="ar-YE"/>
        </w:rPr>
        <w:t> </w:t>
      </w:r>
      <w:r>
        <w:rPr>
          <w:rFonts w:cs="Glober Bold Italic" w:ascii="Glober Bold Italic" w:hAnsi="Glober Bold Italic"/>
          <w:b/>
          <w:bCs/>
          <w:i/>
          <w:iCs/>
          <w:color w:val="1C1C1C"/>
          <w:spacing w:val="-4"/>
          <w:sz w:val="22"/>
          <w:szCs w:val="22"/>
        </w:rPr>
        <w:t>La terra liquida</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di</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Raphaela Edelbauer</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(Rizzoli).</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Si rinnova ancora una volta la collaborazione col</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Premio Strega, che vedrà durante la tradizionale serata stregata del 22 giugno la cinquina finalista sul palco del Duomo. I</w:t>
      </w:r>
      <w:r>
        <w:rPr>
          <w:rFonts w:cs="Glober Regular" w:ascii="Glober Regular" w:hAnsi="Glober Regular"/>
          <w:color w:val="1D2228"/>
          <w:spacing w:val="-4"/>
          <w:sz w:val="22"/>
          <w:szCs w:val="22"/>
        </w:rPr>
        <w:t>nvece la cornice del Museo Diocesano ospiterà il</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Premio Letteratura d’Impresa</w:t>
      </w:r>
      <w:r>
        <w:rPr>
          <w:rFonts w:cs="Glober Regular" w:ascii="Glober Regular" w:hAnsi="Glober Regular"/>
          <w:color w:val="1D2228"/>
          <w:spacing w:val="-4"/>
          <w:sz w:val="22"/>
          <w:szCs w:val="22"/>
        </w:rPr>
        <w:t>, promosso dal</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Festival Città Impresa-ItalyPost, i</w:t>
      </w:r>
      <w:r>
        <w:rPr>
          <w:rFonts w:cs="Glober Regular" w:ascii="Glober Regular" w:hAnsi="Glober Regular"/>
          <w:color w:val="1D2228"/>
          <w:spacing w:val="-4"/>
          <w:sz w:val="22"/>
          <w:szCs w:val="22"/>
        </w:rPr>
        <w:t>n collaborazione con</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Camera di Commercio Salerno e Confindustria Salerno</w:t>
      </w:r>
      <w:r>
        <w:rPr>
          <w:rFonts w:cs="Glober Regular" w:ascii="Glober Regular" w:hAnsi="Glober Regular"/>
          <w:color w:val="1D2228"/>
          <w:spacing w:val="-4"/>
          <w:sz w:val="22"/>
          <w:szCs w:val="22"/>
        </w:rPr>
        <w:t>.</w:t>
      </w:r>
    </w:p>
    <w:p>
      <w:pPr>
        <w:pStyle w:val="Normal"/>
        <w:shd w:val="clear" w:color="auto" w:fill="FFFFFF"/>
        <w:suppressAutoHyphens w:val="true"/>
        <w:spacing w:lineRule="auto" w:line="288"/>
        <w:textAlignment w:val="center"/>
        <w:rPr>
          <w:rFonts w:ascii="Arial" w:hAnsi="Arial" w:cs="Arial"/>
          <w:color w:val="222222"/>
          <w:spacing w:val="-4"/>
          <w:sz w:val="22"/>
          <w:szCs w:val="22"/>
          <w:lang w:bidi="ar-YE"/>
        </w:rPr>
      </w:pPr>
      <w:r>
        <w:rPr>
          <w:rFonts w:cs="Arial" w:ascii="Arial" w:hAnsi="Arial"/>
          <w:color w:val="222222"/>
          <w:spacing w:val="-4"/>
          <w:sz w:val="22"/>
          <w:szCs w:val="22"/>
        </w:rPr>
        <w:br/>
      </w:r>
      <w:r>
        <w:rPr>
          <w:rFonts w:cs="Glober Regular" w:ascii="Glober Regular" w:hAnsi="Glober Regular"/>
          <w:color w:val="1C1C1C"/>
          <w:spacing w:val="-4"/>
          <w:sz w:val="22"/>
          <w:szCs w:val="22"/>
        </w:rPr>
        <w:t>Non mancheranno attrici e attori tra i più apprezzati della scena italiana:</w:t>
      </w:r>
      <w:r>
        <w:rPr>
          <w:rFonts w:cs="Arial" w:ascii="Arial" w:hAnsi="Arial"/>
          <w:color w:val="222222"/>
          <w:spacing w:val="-4"/>
          <w:sz w:val="22"/>
          <w:szCs w:val="22"/>
          <w:lang w:bidi="ar-YE"/>
        </w:rPr>
        <w:t> </w:t>
      </w:r>
    </w:p>
    <w:p>
      <w:pPr>
        <w:pStyle w:val="Normal"/>
        <w:shd w:val="clear" w:color="auto" w:fill="FFFFFF"/>
        <w:suppressAutoHyphens w:val="true"/>
        <w:spacing w:lineRule="auto" w:line="288"/>
        <w:textAlignment w:val="center"/>
        <w:rPr>
          <w:rFonts w:ascii="Glober Regular" w:hAnsi="Glober Regular" w:cs="Glober Regular"/>
          <w:color w:val="1C1C1C"/>
          <w:spacing w:val="-4"/>
          <w:sz w:val="22"/>
          <w:szCs w:val="22"/>
        </w:rPr>
      </w:pPr>
      <w:r>
        <w:rPr>
          <w:rFonts w:cs="Glober Bold" w:ascii="Glober Bold" w:hAnsi="Glober Bold"/>
          <w:b/>
          <w:bCs/>
          <w:color w:val="1C1C1C"/>
          <w:spacing w:val="-4"/>
          <w:sz w:val="22"/>
          <w:szCs w:val="22"/>
        </w:rPr>
        <w:t>Anna Della Rosa,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Monica Nappo,</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Roberto Latini</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Tony Laudadio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(in veste anche di scrittore).</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Lo scrittore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Irvine Welsh</w:t>
      </w:r>
      <w:r>
        <w:rPr>
          <w:rFonts w:cs="Glober Regular" w:ascii="Glober Regular" w:hAnsi="Glober Regular"/>
          <w:color w:val="1C1C1C"/>
          <w:spacing w:val="-4"/>
          <w:sz w:val="22"/>
          <w:szCs w:val="22"/>
        </w:rPr>
        <w:t>, oltre a un dialogo a trent’anni dalla pubblicazione di</w:t>
      </w:r>
      <w:r>
        <w:rPr>
          <w:rFonts w:cs="Arial" w:ascii="Arial" w:hAnsi="Arial"/>
          <w:color w:val="222222"/>
          <w:spacing w:val="-4"/>
          <w:sz w:val="22"/>
          <w:szCs w:val="22"/>
          <w:lang w:bidi="ar-YE"/>
        </w:rPr>
        <w:t> </w:t>
      </w:r>
      <w:r>
        <w:rPr>
          <w:rFonts w:cs="Glober Bold Italic" w:ascii="Glober Bold Italic" w:hAnsi="Glober Bold Italic"/>
          <w:b/>
          <w:bCs/>
          <w:i/>
          <w:iCs/>
          <w:color w:val="1C1C1C"/>
          <w:spacing w:val="-4"/>
          <w:sz w:val="22"/>
          <w:szCs w:val="22"/>
        </w:rPr>
        <w:t>Trainspotting</w:t>
      </w:r>
      <w:r>
        <w:rPr>
          <w:rFonts w:cs="Glober Regular" w:ascii="Glober Regular" w:hAnsi="Glober Regular"/>
          <w:color w:val="1C1C1C"/>
          <w:spacing w:val="-4"/>
          <w:sz w:val="22"/>
          <w:szCs w:val="22"/>
        </w:rPr>
        <w:t>, sarà protagonista di un dj-set nella sede del Museo Diocesano.</w:t>
      </w:r>
    </w:p>
    <w:p>
      <w:pPr>
        <w:pStyle w:val="Normal"/>
        <w:shd w:val="clear" w:color="auto" w:fill="FFFFFF"/>
        <w:suppressAutoHyphens w:val="true"/>
        <w:spacing w:lineRule="auto" w:line="288"/>
        <w:textAlignment w:val="center"/>
        <w:rPr>
          <w:rFonts w:ascii="Glober Regular" w:hAnsi="Glober Regular" w:cs="Glober Regular"/>
          <w:color w:val="1D2228"/>
          <w:spacing w:val="-4"/>
          <w:sz w:val="22"/>
          <w:szCs w:val="22"/>
        </w:rPr>
      </w:pPr>
      <w:r>
        <w:rPr>
          <w:rFonts w:cs="Arial" w:ascii="Arial" w:hAnsi="Arial"/>
          <w:color w:val="222222"/>
          <w:spacing w:val="-4"/>
          <w:sz w:val="22"/>
          <w:szCs w:val="22"/>
        </w:rPr>
        <w:br/>
      </w:r>
      <w:r>
        <w:rPr>
          <w:rFonts w:cs="Glober Regular" w:ascii="Glober Regular" w:hAnsi="Glober Regular"/>
          <w:color w:val="1D2228"/>
          <w:spacing w:val="-4"/>
          <w:sz w:val="22"/>
          <w:szCs w:val="22"/>
        </w:rPr>
        <w:t>Numerosi gli appuntamenti voluti dai direttori artistici Gennaro Carillo e Paolo Di Paolo,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dalla direttrice organizzativa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I</w:t>
      </w:r>
      <w:r>
        <w:rPr>
          <w:rFonts w:cs="Glober Bold" w:ascii="Glober Bold" w:hAnsi="Glober Bold"/>
          <w:b/>
          <w:bCs/>
          <w:color w:val="1D2228"/>
          <w:spacing w:val="-4"/>
          <w:sz w:val="22"/>
          <w:szCs w:val="22"/>
        </w:rPr>
        <w:t>nes Mainieri</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e da</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Daria Limatola,</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presidente di</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Duna di Sale</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e curatrice del Programma Ragazzi.</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Salerno Letteratura propone la sua</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Scuola di lettura:</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cinque incontri a Palazzo Fruscione con insegnanti davvero speciali -</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Gea Finelli, Giuseppe Grattacaso, Filippo La Porta, Valeria Palumbo e Saverio Simonelli</w:t>
      </w:r>
      <w:r>
        <w:rPr>
          <w:rFonts w:cs="Glober Regular" w:ascii="Glober Regular" w:hAnsi="Glober Regular"/>
          <w:color w:val="1D2228"/>
          <w:spacing w:val="-4"/>
          <w:sz w:val="22"/>
          <w:szCs w:val="22"/>
        </w:rPr>
        <w:t xml:space="preserve">, che guideranno il pubblico alla scoperta dei classici e non solo. Il corso è gratuito. </w:t>
      </w:r>
    </w:p>
    <w:p>
      <w:pPr>
        <w:pStyle w:val="Normal"/>
        <w:shd w:val="clear" w:color="auto" w:fill="FFFFFF"/>
        <w:suppressAutoHyphens w:val="true"/>
        <w:spacing w:lineRule="auto" w:line="288"/>
        <w:textAlignment w:val="center"/>
        <w:rPr>
          <w:rFonts w:ascii="Glober Regular" w:hAnsi="Glober Regular" w:cs="Glober Regular"/>
          <w:color w:val="1C1C1C"/>
          <w:spacing w:val="-4"/>
          <w:sz w:val="22"/>
          <w:szCs w:val="22"/>
        </w:rPr>
      </w:pPr>
      <w:r>
        <w:rPr>
          <w:rFonts w:cs="Glober Regular" w:ascii="Glober Regular" w:hAnsi="Glober Regular"/>
          <w:color w:val="1C1C1C"/>
          <w:spacing w:val="-4"/>
          <w:sz w:val="22"/>
          <w:szCs w:val="22"/>
        </w:rPr>
        <w:t>I temi del festival, opportunamente declinati in base all’età degli spettatori, li ritroviamo anche nel Programma Ragazzi:</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Flavia D’Aiello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ha ideato due performance inedite ispirate a Kafka, con</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Laura Pezzino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ritroviamo le staffette partigiane, con</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Francesco Musolino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scopriamo i miti del mare in una letteratura animata con Compagnia La Ribalta. Tra gli altri autori, segnaliamo la presenza di</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Francesco Maldonato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Davide Calì.</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Confermati inoltre i</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corsi/laboratori settimanali: la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Summer School</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per la fascia 15+ 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Tempo Video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per la fascia 12-14 anni, che si terranno al mattino dal 17 al 21 giugno. La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Summer School ha due indirizzi: Scrittura Creativa, curato da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Rosa Giulio</w:t>
      </w:r>
      <w:r>
        <w:rPr>
          <w:rFonts w:cs="Glober Regular" w:ascii="Glober Regular" w:hAnsi="Glober Regular"/>
          <w:color w:val="1C1C1C"/>
          <w:spacing w:val="-4"/>
          <w:sz w:val="22"/>
          <w:szCs w:val="22"/>
        </w:rPr>
        <w:t>, Professore Ordinario di Letteratura Italiana presso il</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Dipartimento  Studi Umanistici di Unisa</w:t>
      </w:r>
      <w:r>
        <w:rPr>
          <w:rFonts w:cs="Glober Regular" w:ascii="Glober Regular" w:hAnsi="Glober Regular"/>
          <w:color w:val="1C1C1C"/>
          <w:spacing w:val="-4"/>
          <w:sz w:val="22"/>
          <w:szCs w:val="22"/>
        </w:rPr>
        <w:t>, 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Giornalismo Culturale curato da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Oscar Buonamano,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giornalista di lungo corso, che ha coinvolto tre docenti d’eccezione -</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Lea Durante, Giorgio Simonelli, e Marco Motta.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Tempo video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invece è condotto da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Roberto Pisapia</w:t>
      </w:r>
      <w:r>
        <w:rPr>
          <w:rFonts w:cs="Glober Regular" w:ascii="Glober Regular" w:hAnsi="Glober Regular"/>
          <w:color w:val="1C1C1C"/>
          <w:spacing w:val="-4"/>
          <w:sz w:val="22"/>
          <w:szCs w:val="22"/>
        </w:rPr>
        <w:t>, in collaborazione col LabSAV del Dipartimento Scienze Politiche e Comunicazione dell’Università di Salerno.</w:t>
      </w:r>
    </w:p>
    <w:p>
      <w:pPr>
        <w:pStyle w:val="Normal"/>
        <w:shd w:val="clear" w:color="auto" w:fill="FFFFFF"/>
        <w:suppressAutoHyphens w:val="true"/>
        <w:spacing w:lineRule="auto" w:line="288"/>
        <w:textAlignment w:val="center"/>
        <w:rPr>
          <w:rFonts w:ascii="Glober Regular" w:hAnsi="Glober Regular" w:cs="Glober Regular"/>
          <w:color w:val="1C1C1C"/>
          <w:spacing w:val="-4"/>
          <w:sz w:val="22"/>
          <w:szCs w:val="22"/>
        </w:rPr>
      </w:pPr>
      <w:r>
        <w:rPr>
          <w:rFonts w:cs="Arial" w:ascii="Arial" w:hAnsi="Arial"/>
          <w:color w:val="222222"/>
          <w:spacing w:val="-4"/>
          <w:sz w:val="22"/>
          <w:szCs w:val="22"/>
        </w:rPr>
        <w:br/>
      </w:r>
      <w:r>
        <w:rPr>
          <w:rFonts w:cs="Glober Regular" w:ascii="Glober Regular" w:hAnsi="Glober Regular"/>
          <w:color w:val="1C1C1C"/>
          <w:spacing w:val="-4"/>
          <w:sz w:val="22"/>
          <w:szCs w:val="22"/>
        </w:rPr>
        <w:t>Ricca la sezione Graphic Novel che vedrà tra i protagonisti: il vignettista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Mario Natangelo,</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Giulia Ciarapica</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Francesca Bellino</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i cui libri sono illustrati, rispettivamente, da due campane DOC,</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Michela di Cecio</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e</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Lidia Aceto</w:t>
      </w:r>
      <w:r>
        <w:rPr>
          <w:rFonts w:cs="Glober Regular" w:ascii="Glober Regular" w:hAnsi="Glober Regular"/>
          <w:color w:val="1C1C1C"/>
          <w:spacing w:val="-4"/>
          <w:sz w:val="22"/>
          <w:szCs w:val="22"/>
        </w:rPr>
        <w:t>.</w:t>
      </w:r>
      <w:r>
        <w:rPr>
          <w:rFonts w:cs="Arial" w:ascii="Arial" w:hAnsi="Arial"/>
          <w:color w:val="222222"/>
          <w:spacing w:val="-4"/>
          <w:sz w:val="22"/>
          <w:szCs w:val="22"/>
        </w:rPr>
        <w:br/>
      </w:r>
      <w:r>
        <w:rPr>
          <w:rFonts w:cs="Glober Regular" w:ascii="Glober Regular" w:hAnsi="Glober Regular"/>
          <w:color w:val="1C1C1C"/>
          <w:spacing w:val="-4"/>
          <w:sz w:val="22"/>
          <w:szCs w:val="22"/>
        </w:rPr>
        <w:t>Il programma quest’anno ha voluto dare spazio ad alcuni eventi centrati su cibo e nutrizione con protagonisti</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Anna Maria Colao</w:t>
      </w:r>
      <w:r>
        <w:rPr>
          <w:rFonts w:cs="Glober Regular" w:ascii="Glober Regular" w:hAnsi="Glober Regular"/>
          <w:color w:val="1C1C1C"/>
          <w:spacing w:val="-4"/>
          <w:sz w:val="22"/>
          <w:szCs w:val="22"/>
        </w:rPr>
        <w:t>,</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Alex Giordano</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in collaborazione con Agrifood Future</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e un incontro dedicato ad adulti e bambini con</w:t>
      </w:r>
      <w:r>
        <w:rPr>
          <w:rFonts w:cs="Arial" w:ascii="Arial" w:hAnsi="Arial"/>
          <w:color w:val="222222"/>
          <w:spacing w:val="-4"/>
          <w:sz w:val="22"/>
          <w:szCs w:val="22"/>
          <w:lang w:bidi="ar-YE"/>
        </w:rPr>
        <w:t> </w:t>
      </w:r>
      <w:r>
        <w:rPr>
          <w:rFonts w:cs="Glober Bold" w:ascii="Glober Bold" w:hAnsi="Glober Bold"/>
          <w:b/>
          <w:bCs/>
          <w:color w:val="1C1C1C"/>
          <w:spacing w:val="-4"/>
          <w:sz w:val="22"/>
          <w:szCs w:val="22"/>
        </w:rPr>
        <w:t>Ornella Della Libera</w:t>
      </w:r>
      <w:r>
        <w:rPr>
          <w:rFonts w:cs="Arial" w:ascii="Arial" w:hAnsi="Arial"/>
          <w:color w:val="222222"/>
          <w:spacing w:val="-4"/>
          <w:sz w:val="22"/>
          <w:szCs w:val="22"/>
          <w:lang w:bidi="ar-YE"/>
        </w:rPr>
        <w:t> </w:t>
      </w:r>
      <w:r>
        <w:rPr>
          <w:rFonts w:cs="Glober Regular" w:ascii="Glober Regular" w:hAnsi="Glober Regular"/>
          <w:color w:val="1C1C1C"/>
          <w:spacing w:val="-4"/>
          <w:sz w:val="22"/>
          <w:szCs w:val="22"/>
        </w:rPr>
        <w:t>in collaborazione con l’azienda</w:t>
      </w:r>
      <w:r>
        <w:rPr>
          <w:rFonts w:cs="Glober Bold" w:ascii="Glober Bold" w:hAnsi="Glober Bold"/>
          <w:b/>
          <w:bCs/>
          <w:color w:val="1C1C1C"/>
          <w:spacing w:val="-4"/>
          <w:sz w:val="22"/>
          <w:szCs w:val="22"/>
        </w:rPr>
        <w:t xml:space="preserve"> D’Amico</w:t>
      </w:r>
      <w:r>
        <w:rPr>
          <w:rFonts w:cs="Glober Regular" w:ascii="Glober Regular" w:hAnsi="Glober Regular"/>
          <w:color w:val="1C1C1C"/>
          <w:spacing w:val="-4"/>
          <w:sz w:val="22"/>
          <w:szCs w:val="22"/>
        </w:rPr>
        <w:t>.</w:t>
      </w:r>
    </w:p>
    <w:p>
      <w:pPr>
        <w:pStyle w:val="Normal"/>
        <w:rPr/>
      </w:pPr>
      <w:r>
        <w:rPr>
          <w:rFonts w:cs="Arial" w:ascii="Arial" w:hAnsi="Arial"/>
          <w:color w:val="222222"/>
          <w:spacing w:val="-4"/>
          <w:sz w:val="22"/>
          <w:szCs w:val="22"/>
        </w:rPr>
        <w:br/>
      </w:r>
      <w:r>
        <w:rPr>
          <w:rFonts w:cs="Glober Regular" w:ascii="Glober Regular" w:hAnsi="Glober Regular"/>
          <w:color w:val="1D2228"/>
          <w:spacing w:val="-4"/>
          <w:sz w:val="22"/>
          <w:szCs w:val="22"/>
        </w:rPr>
        <w:t>Da segnalare, poi, la collaborazione con</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l’Università di Salerno, il festival</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Linea d’Ombra</w:t>
      </w:r>
      <w:r>
        <w:rPr>
          <w:rFonts w:cs="Glober Regular" w:ascii="Glober Regular" w:hAnsi="Glober Regular"/>
          <w:color w:val="1D2228"/>
          <w:spacing w:val="-4"/>
          <w:sz w:val="22"/>
          <w:szCs w:val="22"/>
        </w:rPr>
        <w:t>,</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che vedrà la proiezione di due film ispirati a Kafka: il celebre</w:t>
      </w:r>
      <w:r>
        <w:rPr>
          <w:rFonts w:cs="Arial" w:ascii="Arial" w:hAnsi="Arial"/>
          <w:color w:val="222222"/>
          <w:spacing w:val="-4"/>
          <w:sz w:val="22"/>
          <w:szCs w:val="22"/>
          <w:lang w:bidi="ar-YE"/>
        </w:rPr>
        <w:t> </w:t>
      </w:r>
      <w:r>
        <w:rPr>
          <w:rFonts w:cs="Glober Bold Italic" w:ascii="Glober Bold Italic" w:hAnsi="Glober Bold Italic"/>
          <w:b/>
          <w:bCs/>
          <w:i/>
          <w:iCs/>
          <w:color w:val="1D2228"/>
          <w:spacing w:val="-4"/>
          <w:sz w:val="22"/>
          <w:szCs w:val="22"/>
        </w:rPr>
        <w:t>Il processo</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di</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Orson Welles</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e</w:t>
      </w:r>
      <w:r>
        <w:rPr>
          <w:rFonts w:cs="Arial" w:ascii="Arial" w:hAnsi="Arial"/>
          <w:color w:val="222222"/>
          <w:spacing w:val="-4"/>
          <w:sz w:val="22"/>
          <w:szCs w:val="22"/>
          <w:lang w:bidi="ar-YE"/>
        </w:rPr>
        <w:t> </w:t>
      </w:r>
      <w:r>
        <w:rPr>
          <w:rFonts w:cs="Glober Bold Italic" w:ascii="Glober Bold Italic" w:hAnsi="Glober Bold Italic"/>
          <w:b/>
          <w:bCs/>
          <w:i/>
          <w:iCs/>
          <w:color w:val="1D2228"/>
          <w:spacing w:val="-4"/>
          <w:sz w:val="22"/>
          <w:szCs w:val="22"/>
        </w:rPr>
        <w:t>Il Castello</w:t>
      </w:r>
      <w:r>
        <w:rPr>
          <w:rFonts w:cs="Glober Regular" w:ascii="Glober Regular" w:hAnsi="Glober Regular"/>
          <w:color w:val="1D2228"/>
          <w:spacing w:val="-4"/>
          <w:sz w:val="22"/>
          <w:szCs w:val="22"/>
        </w:rPr>
        <w:t>, pellicola rara e preziosa del pluripremiato regista</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Michael Haneke</w:t>
      </w:r>
      <w:r>
        <w:rPr>
          <w:rFonts w:cs="Glober Regular" w:ascii="Glober Regular" w:hAnsi="Glober Regular"/>
          <w:color w:val="1D2228"/>
          <w:spacing w:val="-4"/>
          <w:sz w:val="22"/>
          <w:szCs w:val="22"/>
        </w:rPr>
        <w:t>.</w:t>
      </w:r>
      <w:r>
        <w:rPr>
          <w:rFonts w:cs="Arial" w:ascii="Arial" w:hAnsi="Arial"/>
          <w:color w:val="222222"/>
          <w:spacing w:val="-4"/>
          <w:sz w:val="22"/>
          <w:szCs w:val="22"/>
        </w:rPr>
        <w:br/>
      </w:r>
      <w:r>
        <w:rPr>
          <w:rFonts w:cs="Glober Regular" w:ascii="Glober Regular" w:hAnsi="Glober Regular"/>
          <w:color w:val="1D2228"/>
          <w:spacing w:val="-4"/>
          <w:sz w:val="22"/>
          <w:szCs w:val="22"/>
        </w:rPr>
        <w:t>Si rinnova anche la collaborazione con</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Chin8 Neri</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che ha ripercorso le opere dell’</w:t>
      </w:r>
      <w:r>
        <w:rPr>
          <w:rFonts w:cs="Glober Bold" w:ascii="Glober Bold" w:hAnsi="Glober Bold"/>
          <w:b/>
          <w:bCs/>
          <w:color w:val="1D2228"/>
          <w:spacing w:val="-4"/>
          <w:sz w:val="22"/>
          <w:szCs w:val="22"/>
        </w:rPr>
        <w:t>universo kafkiano</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con gli studenti del</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Liceo Artistico “Sabatini-Menna”.</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Partendo dalla lettura di</w:t>
      </w:r>
      <w:r>
        <w:rPr>
          <w:rFonts w:cs="Arial" w:ascii="Arial" w:hAnsi="Arial"/>
          <w:color w:val="222222"/>
          <w:spacing w:val="-4"/>
          <w:sz w:val="22"/>
          <w:szCs w:val="22"/>
          <w:lang w:bidi="ar-YE"/>
        </w:rPr>
        <w:t> </w:t>
      </w:r>
      <w:r>
        <w:rPr>
          <w:rFonts w:cs="Glober Bold Italic" w:ascii="Glober Bold Italic" w:hAnsi="Glober Bold Italic"/>
          <w:b/>
          <w:bCs/>
          <w:i/>
          <w:iCs/>
          <w:color w:val="1D2228"/>
          <w:spacing w:val="-4"/>
          <w:sz w:val="22"/>
          <w:szCs w:val="22"/>
        </w:rPr>
        <w:t>America, La metamorfosi e Il Processo</w:t>
      </w:r>
      <w:r>
        <w:rPr>
          <w:rFonts w:cs="Glober Regular" w:ascii="Glober Regular" w:hAnsi="Glober Regular"/>
          <w:color w:val="1D2228"/>
          <w:spacing w:val="-4"/>
          <w:sz w:val="22"/>
          <w:szCs w:val="22"/>
        </w:rPr>
        <w:t>, il team di allievi, coordinati da</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Pasquale de Cristofaro</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e da</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Ester Andreola</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si cimenteranno nella recitazione teatrale trasposta in contenuto cinematografico sottolineando, così, l’importanza delle connessioni tra discipline e della forza del dibattito. I tre video, che saranno girati in città dal’11 al 14 giugno, verranno proiettati nel corso di altrettanti incontri con gli autori, ospiti del calendario del Festival.</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Il 22 giugno</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poi, giorno di chiusura di</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Salerno Letteratura</w:t>
      </w:r>
      <w:r>
        <w:rPr>
          <w:rFonts w:cs="Glober Regular" w:ascii="Glober Regular" w:hAnsi="Glober Regular"/>
          <w:color w:val="1D2228"/>
          <w:spacing w:val="-4"/>
          <w:sz w:val="22"/>
          <w:szCs w:val="22"/>
        </w:rPr>
        <w:t>,</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Chin8 Neri</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accoglierà il pubblico presente all’incontro con i</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finalisti del Premio Strega</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per un</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brindisi speciale</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con</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Streg8,</w:t>
      </w:r>
      <w:r>
        <w:rPr>
          <w:rFonts w:cs="Arial" w:ascii="Arial" w:hAnsi="Arial"/>
          <w:color w:val="222222"/>
          <w:spacing w:val="-4"/>
          <w:sz w:val="22"/>
          <w:szCs w:val="22"/>
          <w:lang w:bidi="ar-YE"/>
        </w:rPr>
        <w:t> </w:t>
      </w:r>
      <w:r>
        <w:rPr>
          <w:rFonts w:cs="Glober Regular" w:ascii="Glober Regular" w:hAnsi="Glober Regular"/>
          <w:color w:val="1D2228"/>
          <w:spacing w:val="-4"/>
          <w:sz w:val="22"/>
          <w:szCs w:val="22"/>
        </w:rPr>
        <w:t>il</w:t>
      </w:r>
      <w:r>
        <w:rPr>
          <w:rFonts w:cs="Arial" w:ascii="Arial" w:hAnsi="Arial"/>
          <w:color w:val="222222"/>
          <w:spacing w:val="-4"/>
          <w:sz w:val="22"/>
          <w:szCs w:val="22"/>
          <w:lang w:bidi="ar-YE"/>
        </w:rPr>
        <w:t> </w:t>
      </w:r>
      <w:r>
        <w:rPr>
          <w:rFonts w:cs="Glober Bold" w:ascii="Glober Bold" w:hAnsi="Glober Bold"/>
          <w:b/>
          <w:bCs/>
          <w:color w:val="1D2228"/>
          <w:spacing w:val="-4"/>
          <w:sz w:val="22"/>
          <w:szCs w:val="22"/>
        </w:rPr>
        <w:t>nuovo cocktail realizzato da Strega Alberti Benevento.</w:t>
      </w:r>
      <w:bookmarkStart w:id="0" w:name="_GoBack"/>
      <w:bookmarkEnd w:id="0"/>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Minion Pro">
    <w:charset w:val="00"/>
    <w:family w:val="roman"/>
    <w:pitch w:val="variable"/>
  </w:font>
  <w:font w:name="Glober xBold">
    <w:charset w:val="00"/>
    <w:family w:val="roman"/>
    <w:pitch w:val="variable"/>
  </w:font>
  <w:font w:name="Glober Thin">
    <w:charset w:val="00"/>
    <w:family w:val="roman"/>
    <w:pitch w:val="variable"/>
  </w:font>
  <w:font w:name="Glober SemiBold">
    <w:charset w:val="00"/>
    <w:family w:val="roman"/>
    <w:pitch w:val="variable"/>
  </w:font>
  <w:font w:name="Glober Bold">
    <w:charset w:val="00"/>
    <w:family w:val="roman"/>
    <w:pitch w:val="variable"/>
  </w:font>
  <w:font w:name="Arial">
    <w:charset w:val="00"/>
    <w:family w:val="roman"/>
    <w:pitch w:val="variable"/>
  </w:font>
  <w:font w:name="Glober Regular">
    <w:charset w:val="00"/>
    <w:family w:val="roman"/>
    <w:pitch w:val="variable"/>
  </w:font>
  <w:font w:name="Glober Bold Italic">
    <w:charset w:val="00"/>
    <w:family w:val="roman"/>
    <w:pitch w:val="variable"/>
  </w:font>
  <w:font w:name="Glober Regular Italic">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Paragrafobase" w:customStyle="1">
    <w:name w:val="[Paragrafo base]"/>
    <w:basedOn w:val="Normal"/>
    <w:uiPriority w:val="99"/>
    <w:qFormat/>
    <w:rsid w:val="00f87ea7"/>
    <w:pPr>
      <w:spacing w:lineRule="auto" w:line="288"/>
      <w:textAlignment w:val="center"/>
    </w:pPr>
    <w:rPr>
      <w:rFonts w:ascii="Minion Pro" w:hAnsi="Minion Pro" w:cs="Minion Pro"/>
      <w:color w:val="00000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LibreOffice/7.4.3.2$Windows_X86_64 LibreOffice_project/1048a8393ae2eeec98dff31b5c133c5f1d08b890</Application>
  <AppVersion>15.0000</AppVersion>
  <Pages>2</Pages>
  <Words>1361</Words>
  <Characters>7786</Characters>
  <CharactersWithSpaces>9145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2024-05-31T10:08:00Z</dcterms:created>
  <dc:creator>Microsoft Office User</dc:creator>
  <dc:description/>
  <dc:language>it-IT</dc:language>
  <cp:lastModifiedBy>Microsoft Office User</cp:lastModifiedBy>
  <dcterms:modified xsi:type="dcterms:W3CDTF">2024-05-31T10:08:00Z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